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ayout w:type="fixed"/>
        <w:tblCellMar>
          <w:left w:w="0" w:type="dxa"/>
          <w:right w:w="0" w:type="dxa"/>
        </w:tblCellMar>
        <w:tblLook w:val="0000"/>
      </w:tblPr>
      <w:tblGrid>
        <w:gridCol w:w="7016"/>
        <w:gridCol w:w="2339"/>
      </w:tblGrid>
      <w:tr w:rsidR="00365390" w:rsidTr="0009311C">
        <w:tc>
          <w:tcPr>
            <w:tcW w:w="3750" w:type="pct"/>
            <w:tcBorders>
              <w:top w:val="nil"/>
              <w:left w:val="nil"/>
              <w:bottom w:val="nil"/>
              <w:right w:val="nil"/>
            </w:tcBorders>
          </w:tcPr>
          <w:p w:rsidR="00365390" w:rsidRDefault="00365390" w:rsidP="0009311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c>
        <w:tc>
          <w:tcPr>
            <w:tcW w:w="1250" w:type="pct"/>
            <w:tcBorders>
              <w:top w:val="nil"/>
              <w:left w:val="nil"/>
              <w:bottom w:val="nil"/>
              <w:right w:val="nil"/>
            </w:tcBorders>
          </w:tcPr>
          <w:p w:rsidR="00365390" w:rsidRDefault="00365390" w:rsidP="0009311C">
            <w:pPr>
              <w:widowControl w:val="0"/>
              <w:autoSpaceDE w:val="0"/>
              <w:autoSpaceDN w:val="0"/>
              <w:adjustRightInd w:val="0"/>
              <w:spacing w:after="120" w:line="240" w:lineRule="auto"/>
              <w:rPr>
                <w:rFonts w:ascii="Times New Roman" w:hAnsi="Times New Roman" w:cs="Times New Roman"/>
                <w:color w:val="000000"/>
                <w:sz w:val="24"/>
                <w:szCs w:val="24"/>
              </w:rPr>
            </w:pPr>
            <w:bookmarkStart w:id="0" w:name="Утв_1"/>
            <w:bookmarkEnd w:id="0"/>
            <w:r>
              <w:rPr>
                <w:rFonts w:ascii="Times New Roman" w:hAnsi="Times New Roman" w:cs="Times New Roman"/>
                <w:color w:val="000000"/>
                <w:sz w:val="24"/>
                <w:szCs w:val="24"/>
              </w:rPr>
              <w:t>УТВЕРЖДЕНО</w:t>
            </w:r>
          </w:p>
          <w:p w:rsidR="00365390" w:rsidRDefault="00365390" w:rsidP="0009311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Указ Президента </w:t>
            </w:r>
            <w:r>
              <w:rPr>
                <w:rFonts w:ascii="Times New Roman" w:hAnsi="Times New Roman" w:cs="Times New Roman"/>
                <w:color w:val="000000"/>
                <w:sz w:val="24"/>
                <w:szCs w:val="24"/>
              </w:rPr>
              <w:br/>
              <w:t>Республики Беларусь</w:t>
            </w:r>
          </w:p>
          <w:p w:rsidR="00365390" w:rsidRDefault="00365390" w:rsidP="0009311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19.01.2012 № 41</w:t>
            </w:r>
          </w:p>
        </w:tc>
      </w:tr>
    </w:tbl>
    <w:p w:rsidR="00365390" w:rsidRDefault="00365390" w:rsidP="00365390">
      <w:pPr>
        <w:widowControl w:val="0"/>
        <w:autoSpaceDE w:val="0"/>
        <w:autoSpaceDN w:val="0"/>
        <w:adjustRightInd w:val="0"/>
        <w:spacing w:before="240" w:after="240" w:line="240" w:lineRule="auto"/>
        <w:rPr>
          <w:rFonts w:ascii="Times New Roman" w:hAnsi="Times New Roman" w:cs="Times New Roman"/>
          <w:b/>
          <w:color w:val="000000"/>
          <w:sz w:val="24"/>
          <w:szCs w:val="24"/>
        </w:rPr>
      </w:pPr>
      <w:bookmarkStart w:id="1" w:name="Заг_Утв_1"/>
      <w:bookmarkEnd w:id="1"/>
      <w:r>
        <w:rPr>
          <w:rFonts w:ascii="Times New Roman" w:hAnsi="Times New Roman" w:cs="Times New Roman"/>
          <w:b/>
          <w:color w:val="000000"/>
          <w:sz w:val="24"/>
          <w:szCs w:val="24"/>
        </w:rPr>
        <w:t>ПОЛОЖЕНИЕ</w:t>
      </w:r>
      <w:r>
        <w:rPr>
          <w:rFonts w:ascii="Times New Roman" w:hAnsi="Times New Roman" w:cs="Times New Roman"/>
          <w:b/>
          <w:color w:val="000000"/>
          <w:sz w:val="24"/>
          <w:szCs w:val="24"/>
        </w:rPr>
        <w:br/>
        <w:t>о порядке предоставления государственной адресной социальной помощи</w:t>
      </w:r>
    </w:p>
    <w:p w:rsidR="00365390" w:rsidRDefault="00365390" w:rsidP="00365390">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1</w:t>
      </w:r>
      <w:r>
        <w:rPr>
          <w:rFonts w:ascii="Times New Roman" w:hAnsi="Times New Roman" w:cs="Times New Roman"/>
          <w:b/>
          <w:caps/>
          <w:color w:val="000000"/>
          <w:sz w:val="24"/>
          <w:szCs w:val="24"/>
        </w:rPr>
        <w:br/>
        <w:t>ОБЩИЕ ПОЛОЖЕНИЯ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Настоящим Положением регулируется порядок предоставления государственной адресной социальной помощи в виде: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ежемесячного и (или) единовременного социальных пособий семьям и проживающим отдельно либо ведущим раздельное хозяйство в составе семьи гражданам (далее – семьи (граждане) в соответствии с подпунктом 1.1 части первой пункта 1 и подпунктами 2.1, 2.2 пункта 2 Указа, утверждающего настоящее Положение;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социального пособия для возмещения затрат на приобретение подгузников в соответствии с подпунктом 1.2 части первой пункта 1 и подпунктом 2.3 пункта 2 Указа, утверждающего настоящее Положение;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обеспечения продуктами питания детей первых двух лет жизни в соответствии с подпунктом 1.3 части первой пункта 1 и подпунктом 2.5 пункта 2 Указа, утверждающего настоящее Положение.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Решение о предоставлении (об отказе в предоставлении) государственной адресной социальной помощи, ее видах, формах, размерах и периоде предоставления принимается постоянно действующей комиссией, созданной в соответствии с подпунктом 4.7 пункта 4 Указа, утверждающего настоящее Положение (далее – комиссия).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Обеспечение деятельности комиссии осуществляется управлением (отделом) по труду, занятости и социальной защите районного (городского) исполнительного комитета, управлением социальной защиты местной администрации (далее – орган по труду, занятости и социальной защите).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необходимости комиссией разрабатывается план по самостоятельному улучшению материального положения для трудоспособных членов семьи (граждан) по форме согласно приложению 1.</w:t>
      </w:r>
    </w:p>
    <w:p w:rsidR="00365390" w:rsidRDefault="00365390" w:rsidP="00365390">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2</w:t>
      </w:r>
      <w:r>
        <w:rPr>
          <w:rFonts w:ascii="Times New Roman" w:hAnsi="Times New Roman" w:cs="Times New Roman"/>
          <w:b/>
          <w:caps/>
          <w:color w:val="000000"/>
          <w:sz w:val="24"/>
          <w:szCs w:val="24"/>
        </w:rPr>
        <w:br/>
        <w:t>ПОРЯДОК ПРЕДОСТАВЛЕНИЯ ГОСУДАРСТВЕННОЙ АДРЕСНОЙ СОЦИАЛЬНОЙ ПОМОЩИ В ВИДЕ ЕЖЕМЕСЯЧНОГО И (ИЛИ) ЕДИНОВРЕМЕННОГО СОЦИАЛЬНЫХ ПОСОБИЙ</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Ежемесячное социальное пособие семьям (гражданам) предоставляется с месяца подачи заявления о предоставлении государственной адресной социальной помощи по форме, утверждаемой Министерством труда и социальной защиты (далее – месяц обращения), на период от 1 до 6 месяцев в течение 12 месяцев, начиная с месяца обращения, с учетом принимаемых семьей (гражданином) мер по улучшению своего материального положения, при повторных обращениях – с учетом выполнения трудоспособным членом семьи (гражданином) мероприятий, указанных в плане по самостоятельному улучшению материального положения для трудоспособных членов семьи (граждан), если такой план разработан комиссией.</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решению комиссии ежемесячное социальное пособие может быть предоставлено на период более 6 месяцев (но не более 12 месяцев):</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одиноким инвалидам I и II группы*;</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одиноким гражданам, достигшим возраста 70 лет**;</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неполным семьям, в которых родитель осуществляет уход за ребенком-инвалидом в возрасте до 18 лет;</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Для целей настоящего Положения под одинокими инвалидами I и II группы понимаются инвалиды I и II группы, не имеющие трудоспособных членов семьи, обязанных по закону их содержать.</w:t>
      </w:r>
    </w:p>
    <w:p w:rsidR="00365390" w:rsidRDefault="00365390" w:rsidP="00365390">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Для целей настоящего Положения под одинокими гражданами, достигшими возраста 70 лет, понимаются граждане, достигшие возраста 70 лет, не имеющие трудоспособных членов семьи, обязанных по закону их содержать.</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 Единовременное социальное пособие предоставляется семьям (гражданам) один раз в течение календарного года*, за исключением семей (граждан), указанных в части второй настоящего пункта.</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365390" w:rsidRDefault="00365390" w:rsidP="00365390">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Положения под календарным годом понимается период с 1 января по 31 декабря.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Повторно в течение календарного года единовременное социальное пособие может быть предоставлено семьям (гражданам), пострадавшим в результате стихийных бедствий, катастроф, пожаров и иных чрезвычайных ситуаций (обстоятельств) непреодолимой силы (форс-мажор), если до этого они реализовали свое право на единовременное социальное пособие в связи с иной трудной жизненной ситуацией, нарушающей их нормальную жизнедеятельность.</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 Наличие трудной жизненной ситуации, дающей право семье (гражданину) на предоставление единовременного социального пособия, подтверждается документально и (или) устанавливается комиссией на основании акта обследования материально-бытового положения семьи (гражданина), составленного по форме, утверждаемой Министерством труда и социальной защиты (далее – акт обследования).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Обследование материально-бытового положения семьи (гражданина) проводится специально созданной комиссией из числа специалистов органа по труду, занятости и социальной защите, территориального центра социального обслуживания населения с привлечением представителей органов местного управления и самоуправления, общественных объединений (далее – специально созданная комиссия).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Заключение о наличии трудной жизненной ситуации, дающей право семье (гражданину) на предоставление единовременного социального пособия, выносится коллегиально и отражается в акте обследования, который подписывается не менее чем тремя членами специально созданной комиссии, проводившими обследование материально-бытового положения семьи (гражданина).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критериев для подготовки заключения об отсутствии у семьи (гражданина) трудной жизненной ситуации могут рассматриваться: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отсутствие объективных обстоятельств, нарушающих нормальную жизнедеятельность и сложных для самостоятельного разрешения;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наличие дорогостоящих сложных бытовых приборов, радиоэлектронной аппаратуры, ювелирных изделий, транспортных средств, иных товаров длительного пользования, не являющихся объективно необходимыми для обеспечения нормальной жизнедеятельности семьи (гражданина), приобретенных членами семьи (гражданином) в течение 12 месяцев перед месяцем обращения;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проведение дорогостоящего ремонта помещения в течение 12 месяцев перед </w:t>
      </w:r>
      <w:r>
        <w:rPr>
          <w:rFonts w:ascii="Times New Roman" w:hAnsi="Times New Roman" w:cs="Times New Roman"/>
          <w:color w:val="000000"/>
          <w:sz w:val="24"/>
          <w:szCs w:val="24"/>
        </w:rPr>
        <w:lastRenderedPageBreak/>
        <w:t>месяцем обращения;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обстоятельства, выявленные в ходе указанного обследования, свидетельствующие о нерациональном расходовании имевшихся денежных средств и направлении их на цели не первой (основной) необходимости.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 По решению комиссии государственная адресная социальная помощь в виде ежемесячного и (или) единовременного социальных пособий может предоставляться в денежной наличной, денежной безналичной и натуральной формах. При необходимости формы предоставления такой помощи могут быть совмещены.</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 Государственная адресная социальная помощь в виде ежемесячного и (или) единовременного социальных пособий предоставляется в натуральной и (или) денежной безналичной формах, если: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родители не обеспечивают должный уход за детьми;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государственная адресная социальная помощь в денежной наличной форме может использоваться не по назначению;</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цели, на которые испрашивается государственная адресная социальная помощь, могут быть удовлетворены за счет ее предоставления в натуральной форме.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случаях, предусмотренных в части первой настоящего пункта, специалисты органа по труду, занятости и социальной защите, территориального центра социального обслуживания населения за счет денежных средств, выделенных на государственную адресную социальную помощь в виде ежемесячного и (или) единовременного социальных пособий, приобретают для семей (граждан) продукты питания, лекарственные средства, топливо, одежду, обувь, школьные принадлежности, другие товары, а также оплачивают услуги первой необходимости*.</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365390" w:rsidRDefault="00365390" w:rsidP="00365390">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целей настоящего Положения под услугами первой необходимости понимаются социальные услуги, услуги по выполнению ремонтных работ в жилом помещении, в том числе ремонта печного отопления, сантехнического, газового, электрического оборудования, а также по замене (приобретению) автономных пожарных извещателей и другие.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7</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 Государственная адресная социальная помощь в виде ежемесячного и (или) единовременного социальных пособий на цели и услуги первой необходимости, перечисленные в части второй пункта 7 настоящего Положения, может также предоставляться в денежной безналичной форме путем перечисления денежных средств на счета организаций, у которых приобретаются такие товары (услуги).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8. Исключен.</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9. Среднедушевой доход семьи (гражданина) для предоставления государственной адресной социальной помощи в виде ежемесячного и (или) единовременного социальных пособий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предоставлении государственной адресной социальной помощи в виде ежемесячного и (или) единовременного социальных пособий среднедушевой доход семьи (гражданина), в которой член семьи (гражданин)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10. При предоставлении государственной адресной социальной помощи в виде ежемесячного и (или) единовременного социальных пособий принимаются во внимание доходы за 12 (3) месяцев, предшествующих месяцу обращения, каждого из совместно проживающих и ведущих общее хозяйство членов семьи (граждан), полученные в денежной и натуральной формах.</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 одному адресу проживают несколько семей (граждан), имеющих общий лицевой счет, но ведущих раздельное хозяйство, доходы учитываются отдельно для каждой семьи (гражданина).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Факт совместного или раздельного ведения хозяйства устанавливается специально созданной комиссией на основании акта обследования.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целях установления факта совместного или раздельного ведения хозяйства семьями (гражданами) специально созданной комиссией могут приниматься во внимание: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совместное или раздельное проживание семей (граждан), в том числе проживание в отдельных комнатах, наличие замков на дверях комнат, наличие и использование нескольких холодильников, разделение мест хранения продуктов питания и иных предметов домашнего обихода;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ведение совместного или раздельного бюджета (в том числе факты совместной или раздельной формы платы за жилищно-коммунальные услуги и (или) платы за пользование жилым помещением, приобретения (приготовления, употребления) продуктов питания, приобретения иных товаров и пользования различными услугами);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осуществление взаимного ухода, материальной поддержки и другие факты выполнения материальных обязательств по отношению друг к другу;</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взаимоотношения между семьями (гражданами), в том числе специфика и характер общения, воспитания и содержания детей;</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иные факты, позволяющие констатировать ведение совместного или раздельного хозяйства.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11. Лицам, получающим профессионально-техническое, среднее специальное и высшее образование в дневной форме получения образования на территории Республики Беларусь, ежемесячное социальное пособие, как правило, предоставляется в составе семьи их родителей.</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лица, создавшие собственные семьи и (или) имеющие детей в возрасте до 18 лет, могут рассматриваться в качестве отдельной семьи и обращаться за предоставлением государственной адресной социальной помощи в виде ежемесячного и (или) единовременного социальных пособий по месту</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получения образования в орган по труду, занятости и социальной защите в соответствии с регистрацией по месту жительства (месту пребывания).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12. При изменении после назначения государственной адресной социальной помощи в виде ежемесячного социального пособия состава семьи, места жительства (в пределах административного района) либо возникновении обстоятельств, предусмотренных в пунктах 3 и 4 Указа, утверждающего настоящее Положение: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получатель ежемесячного социального пособия в 5-дневный срок со дня наступления таких обстоятельств уведомляет о них орган по труду, занятости и социальной защите и представляет в данный орган документы, подтверждающие названные обстоятельства;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 при наличии оснований для дальнейшего получения семьей (гражданином) ежемесячного социального пособия производит соответствующий перерасчет его суммы с месяца, следующего за месяцем, в котором возникли указанные обстоятельства.</w:t>
      </w:r>
    </w:p>
    <w:p w:rsidR="00365390" w:rsidRDefault="00365390" w:rsidP="00365390">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3</w:t>
      </w:r>
      <w:r>
        <w:rPr>
          <w:rFonts w:ascii="Times New Roman" w:hAnsi="Times New Roman" w:cs="Times New Roman"/>
          <w:b/>
          <w:caps/>
          <w:color w:val="000000"/>
          <w:sz w:val="24"/>
          <w:szCs w:val="24"/>
        </w:rPr>
        <w:br/>
        <w:t xml:space="preserve">ПОРЯДОК ПРЕДОСТАВЛЕНИЯ ГОСУДАРСТВЕННОЙ АДРЕСНОЙ СОЦИАЛЬНОЙ ПОМОЩИ В ВИДЕ СОЦИАЛЬНОГО ПОСОБИЯ ДЛЯ </w:t>
      </w:r>
      <w:r>
        <w:rPr>
          <w:rFonts w:ascii="Times New Roman" w:hAnsi="Times New Roman" w:cs="Times New Roman"/>
          <w:b/>
          <w:caps/>
          <w:color w:val="000000"/>
          <w:sz w:val="24"/>
          <w:szCs w:val="24"/>
        </w:rPr>
        <w:lastRenderedPageBreak/>
        <w:t>ВОЗМЕЩЕНИЯ ЗАТРАТ НА ПРИОБРЕТЕНИЕ ПОДГУЗНИКОВ</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13. Социальное пособие для возмещения затрат на приобретение подгузников предоставляется детям-инвалидам в возрасте до 18 лет, имеющим IV степень утраты здоровья, инвалидам I группы на основании индивидуальной программы реабилитации инвалида или заключения врачебно-консультационной комиссии государственной организации здравоохранения о нуждаемости в подгузниках.</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Медицинские показания для обеспечения подгузниками детей-инвалидов в возрасте до 18 лет, имеющих IV степень утраты здоровья, инвалидов I группы определяются Министерством здравоохранения.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14. Размер социального пособия для возмещения затрат на приобретение подгузников устанавливается исходя из документально подтвержденных фактических расходов.</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15. Социальное пособие для возмещения затрат на приобретение подгузников предоставляется четыре раза в течение календарного года, но не более одного раза в месяц.</w:t>
      </w:r>
    </w:p>
    <w:p w:rsidR="00365390" w:rsidRDefault="00365390" w:rsidP="00365390">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4</w:t>
      </w:r>
      <w:r>
        <w:rPr>
          <w:rFonts w:ascii="Times New Roman" w:hAnsi="Times New Roman" w:cs="Times New Roman"/>
          <w:b/>
          <w:caps/>
          <w:color w:val="000000"/>
          <w:sz w:val="24"/>
          <w:szCs w:val="24"/>
        </w:rPr>
        <w:br/>
        <w:t>ИСКЛЮЧЕНА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16–20. Исключены.</w:t>
      </w:r>
    </w:p>
    <w:p w:rsidR="00365390" w:rsidRDefault="00365390" w:rsidP="00365390">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5</w:t>
      </w:r>
      <w:r>
        <w:rPr>
          <w:rFonts w:ascii="Times New Roman" w:hAnsi="Times New Roman" w:cs="Times New Roman"/>
          <w:b/>
          <w:caps/>
          <w:color w:val="000000"/>
          <w:sz w:val="24"/>
          <w:szCs w:val="24"/>
        </w:rPr>
        <w:br/>
        <w:t>ПОРЯДОК ПРЕДОСТАВЛЕНИЯ ГОСУДАРСТВЕННОЙ АДРЕСНОЙ СОЦИАЛЬНОЙ ПОМОЩИ В ВИДЕ ОБЕСПЕЧЕНИЯ ПРОДУКТАМИ ПИТАНИЯ ДЕТЕЙ ПЕРВЫХ ДВУХ ЛЕТ ЖИЗНИ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21. Государственная адресная социальная помощь в виде обеспечения продуктами питания детей первых двух лет жизни предоставляется на основании рекомендаций врача-педиатра участкового (врача-педиатра, врача общей практики) по рациону питания ребенка в соответствии с его состоянием здоровья и с учетом примерных месячных наборов продуктов питания для детей в возрасте до одного года и от одного года до двух лет, утверждаемых Советом Министров Республики Беларусь или уполномоченным им органом (далее – примерные наборы).</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непереносимости ребенком определенного продукта питания либо при наличии у него заболеваний, требующих лечебного питания, в выписке из медицинских документов указываются соответствующие рекомендации.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22. Государственная адресная социальная помощь в виде обеспечения продуктами питания детей первых двух лет жизни предоставляется с 1-го числа месяца, следующего за месяцем обращения, на каждые 6 месяцев до достижения ребенком возраста двух лет.</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23. Для принятия решения о предоставлении государственной адресной социальной помощи в виде обеспечения продуктами питания детей первых двух лет жизни состав семьи определяется на дату обращения.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состав семьи включаются совместно проживающие и ведущие общее хозяйство родители ребенка (мать, отец, мачеха, отчим), лицо, которое не состоит в зарегистрированном браке с матерью, но совместно с ней проживает и ведет общее хозяйство, находящиеся на воспитании в семье несовершеннолетние дети и проживающие вместе с родителями их нетрудоспособные совершеннолетние дети.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Факт совместного или раздельного проживания и ведения хозяйства устанавливается в порядке, предусмотренном в пункте 10 настоящего Положения.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24. Среднедушевой доход семьи определяется исходя из доходов, полученных членами семьи (гражданином) в течение 12 месяцев, предшествующих месяцу обращения, за исключением семей (граждан), указанных в части второй настоящего пункта.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Среднедушевой доход семьи, в которой трудоспособный отец (трудоспособное лицо, с которым мать не состоит в зарегистрированном браке, но совместно проживает и ведет общее хозяйство) уволен с работы (службы) в связи с ликвидацией организации, прекращением деятельности индивидуального предпринимателя, нотариуса, осуществляющего нотариальную деятельность в нотариальном бюро, адвоката, осуществляющего адвокатскую деятельность индивидуально, прекращением деятельности филиала, представительства или иного обособленного подразделения организации, расположенных в другой местности, сокращением численности или штата работников, определяется исходя из доходов, полученных членами семьи (гражданином) за 3 месяца, предшествующих месяцу обращения.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25. При предоставлении государственной адресной социальной помощи в виде обеспечения продуктами питания детей первых двух лет жизни выдаются продукты отечественного производства, предназначенные для детей раннего возраста и имеющие соответствующую маркировку на упаковке с указанием возраста, с которого данные продукты могут употребляться в пищу.</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26. Перечень организаций торговли, производящих отпуск продуктов питания для детей первых двух лет жизни, утверждается решениями местных исполнительных и распорядительных органов исходя из численности детей в возрасте до двух лет, проживающих на территории района (города), и транспортной доступности.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указанным перечнем ежегодно до 1 февраля между органами по труду, занятости и социальной защите и организациями торговли заключаются договоры, регулирующие порядок отпуска продуктов и расчетов за них.</w:t>
      </w:r>
    </w:p>
    <w:p w:rsidR="00365390" w:rsidRDefault="00365390" w:rsidP="00365390">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6</w:t>
      </w:r>
      <w:r>
        <w:rPr>
          <w:rFonts w:ascii="Times New Roman" w:hAnsi="Times New Roman" w:cs="Times New Roman"/>
          <w:b/>
          <w:caps/>
          <w:color w:val="000000"/>
          <w:sz w:val="24"/>
          <w:szCs w:val="24"/>
        </w:rPr>
        <w:br/>
        <w:t>ПОРЯДОК ОБРАЩЕНИЯ ЗА ПРЕДОСТАВЛЕНИЕМ ГОСУДАРСТВЕННОЙ АДРЕСНОЙ СОЦИАЛЬНОЙ ПОМОЩИ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27. Заявление о предоставлении государственной адресной социальной помощи подается заявителем в орган по труду, занятости и социальной защите по форме, утверждаемой Министерством труда и социальной защиты.</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Бланки заявления выдаются органом по труду, занятости и социальной защите.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Заявление о предоставлении государственной адресной социальной помощи в виде ежемесячного и (или) единовременного социальных пособий подается гражданином (совершеннолетним членом семьи либо несовершеннолетним членом семьи, который приобрел гражданскую дееспособность в полном объеме) в орган по труду, занятости и социальной защите в соответствии с регистрацией по месту жительства (месту пребывания).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обращения за предоставлением данного вида государственной адресной социальной помощи одиноких престарелых граждан и инвалидов, которые по состоянию здоровья нуждаются в постоянной посторонней помощи, заявление может заполняться специалистами органа по труду, занятости и социальной защите, территориального центра социального обслуживания населения. При этом заявление подписывается заявителем.</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29. Заявление о предоставлении государственной адресной социальной помощи в виде социального пособия для возмещения затрат на приобретение подгузников подается гражданином (совершеннолетним членом семьи либо опекуном (попечителем), представителем) в орган по труду, занятости и социальной защите в соответствии с регистрацией по месту жительства (месту пребывания) инвалида I группы или ребенка-инвалида в возрасте до 18 лет.</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 предоставлении государственной адресной социальной помощи в виде социального пособия для возмещения затрат на приобретение подгузников от имени инвалида I группы, отбывающего наказание в местах лишения свободы, подается работником исправительного учреждения, уполномоченным руководителем данного учреждения, в орган по труду, занятости и социальной защите по месту нахождения </w:t>
      </w:r>
      <w:r>
        <w:rPr>
          <w:rFonts w:ascii="Times New Roman" w:hAnsi="Times New Roman" w:cs="Times New Roman"/>
          <w:color w:val="000000"/>
          <w:sz w:val="24"/>
          <w:szCs w:val="24"/>
        </w:rPr>
        <w:lastRenderedPageBreak/>
        <w:t>исправительного учреждения.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30. Исключен.</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31. Заявление о предоставлении государственной адресной социальной помощи в виде обеспечения продуктами питания детей первых двух лет жизни подается одним из родителей в орган по труду, занятости и социальной защите в соответствии с регистрацией по месту жительства (месту пребывания). В случае оформления опеки над ребенком (без статуса опекунской семьи) заявление подается его опекуном.</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регистрации родителей по разным адресам заявление подается в орган по труду, занятости и социальной защите в соответствии с регистрацией по месту жительства (месту пребывания) родителя, с которым фактически проживает ребенок. В таких случаях направляется запрос в орган по труду, занятости и социальной защите по месту регистрации второго родителя для получения сведений об отсутствии факта обеспечения продуктами питания ребенка по месту регистрации этого родителя.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32. К заявлению о предоставлении государственной адресной социальной помощи прилагаются документы и (или) сведения,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 1/11590).</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33. Копии документов, прилагаемых к заявлению о предоставлении государственной адресной социальной помощи, заверяются в органе по труду, занятости и социальной защите в порядке, установленном законодательством, без взимания платы с заявителя. Подлинники документов подлежат возврату заявителю, за исключением документов, подтверждающих расходы на приобретение подгузников.</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34. При приеме документов орган по труду, занятости и социальной защите: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проверяет правильность оформления заявления о предоставлении государственной адресной социальной помощи, соответствие содержащихся в нем сведений представленным документам, а также наличие необходимых документов;</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регистрирует заявление в журнале регистрации заявлений о предоставлении государственной адресной социальной помощи соответствующего вида, форма которого утверждается Министерством труда и социальной защиты;</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предупреждает заявителя: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последствиях за сокрытие сведений (представление недостоверных сведений), с которыми связано право на предоставление государственной адресной социальной помощи и (или) от которых зависит ее размер;</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необходимости информирования органа по труду, занятости и социальной защите об изменении состава семьи, места регистрации и других обстоятельств, влекущих прекращение предоставления государственной адресной социальной помощи;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последствиях невыполнения разработанного комиссией плана по самостоятельному улучшению материального положения для трудоспособных членов семьи (граждан), если такой план разработан комиссией.</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35. Орган по труду, занятости и социальной защите принимает административное решение об отказе в принятии заявления о предоставлении государственной адресной социальной помощи (далее – административное решение), если: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заявителем не представлены документы, предусмотренные в подпунктах 2.33.1–2.33.4 пункта 2.33 перечня административных процедур, осуществляемых государственными органами и иными организациями по заявлениям граждан;</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соблюдены требования к форме или содержанию заявления;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период ранее предоставленной государственной адресной социальной помощи не истек;</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в органе по труду, занятости и социальной защите имеется административное решение комиссии (срок действия которого не истек) о лишении права семьи (гражданина) на обращение за государственной адресной социальной помощью в соответствии с пунктом 12 Указа, утверждающего настоящее Положение.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Административное решение в устной форме принимается органом по труду, занятости и социальной защите в день подачи заявления. При этом заявителю устно разъясняются причины отказа, возвращаются заявление и представленные документы и (или) сведения.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требованию заявителя административное решение принимается в письменной форме органом по труду, занятости и социальной защите в течение 3 рабочих дней со дня подачи заявления. При этом заявитель не позднее 3 рабочих дней после принятия административного решения письменно извещается о причинах отказа и порядке его обжалования.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Отказ в принятии заявления не препятствует заявителю повторно обратиться в орган по труду, занятости и социальной защите после устранения недостатков, явившихся причиной отказа.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 При необходимости орган по труду, занятости и социальной защите в течение 3 рабочих дней со дня приема заявления о предоставлении государственной адресной социальной помощи направляет в государственные органы, иные организации запрос о представлении в его адрес:</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36.1. для принятия решения о предоставлении государственной адресной социальной помощи в виде ежемесячного и (или) единовременного социальных пособий:</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семье;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а в случае, если члены семьи не зарегистрированы по адресу заявителя, – справки о месте их жительства;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справок о принадлежащих гражданину и членам его семьи правах на объекты недвижимого имущества либо об отсутствии таких прав;</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документов, подтверждающих получение льгот по оплате питания детей в учреждениях дошкольного образования в размере их денежного эквивалента;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других документов, необходимых для предоставления государственной адресной социальной помощи в виде ежемесячного и (или) единовременного социальных пособий;</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36.2. для принятия решения о предоставлении государственной адресной социальной помощи в виде социального пособия для возмещения затрат на приобретение подгузников:</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 для предоставления социального пособия для возмещения затрат на приобретение подгузников детям-инвалидам в возрасте до 18 лет, имеющим IV степень утраты здоровья;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сведений, подтверждающих, что ребенку-инвалиду до 18 лет, имеющему IV степень утраты здоровья, инвалиду I группы вследствие профессионального заболевания или трудового увечья не производилась оплата расходов на приобретение подгузников за счет средств обязательного страхования от несчастных случаев на производстве и профессиональных заболеваний;</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сведений о предоставлении (непредоставлении) социального пособия для возмещения затрат на приобретение подгузников по прежнему месту жительства заявителя – при изменении места жительства (места пребывания) заявителя;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36.3. исключен;</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36.4. для принятия решения о предоставлении государственной адресной социальной помощи в виде обеспечения продуктами питания детей первых двух лет жизни: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справки, содержащей сведения из записи акта о рождении, если запись о родителях ребенка произведена в соответствии со статьей 55 Кодекса Республики Беларусь о браке и </w:t>
      </w:r>
      <w:r>
        <w:rPr>
          <w:rFonts w:ascii="Times New Roman" w:hAnsi="Times New Roman" w:cs="Times New Roman"/>
          <w:color w:val="000000"/>
          <w:sz w:val="24"/>
          <w:szCs w:val="24"/>
        </w:rPr>
        <w:lastRenderedPageBreak/>
        <w:t>семье;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справки о месте жительства и составе семьи (копии лицевого счета);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справок о принадлежащих гражданину и членам его семьи правах на объекты недвижимого имущества либо об отсутствии таких прав;</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других документов и (или) сведений, необходимых для обеспечения продуктами питания детей первых двух лет жизни.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Заявитель при подаче заявления вправе самостоятельно представить документы, указанные в части первой настоящего пункта.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Государственные органы, иные организации обязаны без взимания платы направить в орган по труду, занятости и социальной защите запрашиваемые документы в течение 7 дней со дня получения запроса.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37. Орган по труду, занятости и социальной защите вправе проверить сведения, указанные в заявлении о предоставлении государственной адресной социальной помощи, а также содержащиеся в представленных заявителем документах и (или) сведениях.</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проверки сведений орган по труду, занятости и социальной защите в течение 3 рабочих дней со дня приема заявления уведомляет заявителя о необходимости данной проверки, а также о том, что решение комиссии будет вынесено в течение 5 рабочих дней после получения последнего ответа на запрос, связанный с проверкой сведений.</w:t>
      </w:r>
    </w:p>
    <w:p w:rsidR="00365390" w:rsidRDefault="00365390" w:rsidP="00365390">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7</w:t>
      </w:r>
      <w:r>
        <w:rPr>
          <w:rFonts w:ascii="Times New Roman" w:hAnsi="Times New Roman" w:cs="Times New Roman"/>
          <w:b/>
          <w:caps/>
          <w:color w:val="000000"/>
          <w:sz w:val="24"/>
          <w:szCs w:val="24"/>
        </w:rPr>
        <w:br/>
        <w:t>ПОРЯДОК ПРИНЯТИЯ РЕШЕНИЯ О ПРЕДОСТАВЛЕНИИ (ОБ ОТКАЗЕ В ПРЕДОСТАВЛЕНИИ) ГОСУДАРСТВЕННОЙ АДРЕСНОЙ СОЦИАЛЬНОЙ ПОМОЩИ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38. Комиссия принимает решение о предоставлении (об отказе в предоставлении) государственной адресной социальной помощи: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5 рабочих дней со дня подачи заявления о предоставлении государственной адресной социальной помощи и представления заявителем всех документов, необходимых для предоставления государственной адресной социальной помощи;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течение 5 рабочих дней после получения последнего необходимого для предоставления государственной адресной социальной помощи документа в случае, если требуемые документы запрашиваются органом по труду, занятости и социальной защите.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39. Решение о предоставлении (об отказе в предоставлении) государственной адресной социальной помощи принимается: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виде ежемесячного и (или) единовременного социальных пособий – по форме согласно приложению 2;</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виде обеспечения продуктами питания детей первых двух лет жизни – по форме согласно приложению 3;</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виде социального пособия для возмещения затрат на приобретение подгузников – по форме согласно приложению 4.</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40. Орган по труду, занятости и социальной защите не позднее 3 рабочих дней после принятия решения комиссии о предоставлении (об отказе в предоставлении) государственной адресной социальной помощи письменно уведомляет заявителя о предоставлении (об отказе в предоставлении) государственной адресной социальной помощи с указанием ее вида, форм, размеров и периода предоставления либо причины отказа и порядка обжалования принятого решения.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разработки комиссией плана по самостоятельному улучшению материального положения для трудоспособных членов семьи (граждан) такой план направляется заявителю.</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Решение комиссии может быть обжаловано в комитет по труду, занятости и социальной защите облисполкома (Минского горисполкома) (далее – комитет). При </w:t>
      </w:r>
      <w:r>
        <w:rPr>
          <w:rFonts w:ascii="Times New Roman" w:hAnsi="Times New Roman" w:cs="Times New Roman"/>
          <w:color w:val="000000"/>
          <w:sz w:val="24"/>
          <w:szCs w:val="24"/>
        </w:rPr>
        <w:lastRenderedPageBreak/>
        <w:t>несогласии с принятым этим органом решением спор разрешается в судебном порядке.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41. При принятии комиссией решения о предоставлении государственной адресной социальной помощи в виде социального пособия для возмещения затрат на приобретение подгузников инвалиду I группы, отбывающему наказание в местах лишения свободы, орган по труду, занятости и социальной защите в течение 3 рабочих дней направляет копию решения либо выписку из него в исправительное учреждение по месту нахождения данного гражданина.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42. При принятии комиссией решения о предоставлении государственной адресной социальной помощи в виде обеспечения продуктами питания детей первых двух лет жизни орган по труду, занятости и социальной защите в течение 3 рабочих дней со дня принятия данного решения: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производит расчет количества выдаваемых продуктов питания детям первых двух лет жизни (далее – продукты) на каждый месяц шестимесячного периода в соответствии с примерными наборами;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направляет заявителю нормы отпуска продуктов питания по форме, утверждаемой Советом Министров Республики Беларусь или уполномоченным им органом;</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направляет в организацию торговли, осуществляющую отпуск продуктов, два экземпляра персональной ведомости выдачи продуктов питания детям первых двух лет жизни по форме, утверждаемой Советом Министров Республики Беларусь или уполномоченным им органом, а также список лиц, которым предоставлена государственная адресная социальная помощь в виде обеспечения продуктами питания детей первых двух лет жизни, с указанием фамилий, собственных имен, возраста детей, их адресов.</w:t>
      </w:r>
    </w:p>
    <w:p w:rsidR="00365390" w:rsidRDefault="00365390" w:rsidP="00365390">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8</w:t>
      </w:r>
      <w:r>
        <w:rPr>
          <w:rFonts w:ascii="Times New Roman" w:hAnsi="Times New Roman" w:cs="Times New Roman"/>
          <w:b/>
          <w:caps/>
          <w:color w:val="000000"/>
          <w:sz w:val="24"/>
          <w:szCs w:val="24"/>
        </w:rPr>
        <w:br/>
        <w:t>ПОРЯДОК ВЫПЛАТЫ ГОСУДАРСТВЕННОЙ АДРЕСНОЙ СОЦИАЛЬНОЙ ПОМОЩИ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43. Ежемесячное социальное пособие выплачивается в каждом месяце в течение периода его предоставления. Выплата ежемесячного социального пособия, приходящегося на месяц обращения, может быть произведена в месяце, следующем за месяцем обращения.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Единовременное социальное пособие выплачивается не позднее 10 рабочих дней после принятия комиссией соответствующего решения.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44. При увеличении в периоде предоставления ежемесячного социального пособия наибольшей величины бюджета прожиточного минимума в среднем на душу населения, утвержденного Министерством труда и социальной защиты, за два последних квартала (далее – критерий нуждаемости) орган по труду, занятости и социальной защите в течение 5 рабочих дней с даты увеличения критерия нуждаемости производит перерасчет размера ежемесячного социального пособия на каждого члена семьи (гражданина) с месяца, в котором произошло увеличение критерия нуждаемости.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45. Государственная адресная социальная помощь в виде ежемесячного и (или) единовременного социальных пособий:</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денежной наличной форме выплачивается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одиноким инвалидам I, II группы и гражданам, достигшим 70-летнего возраста, родителю в неполной семье, являющемуся инвалидом I, II группы либо осуществляющему уход за ребенком-инвалидом в возрасте до 18 лет, семьям, воспитывающим несовершеннолетних детей (ребенка), в которых оба родителя (мать (мачеха), отец (отчим) в полной семье либо единственный родитель в неполной семье, усыновитель (удочеритель) являются инвалидами I или II группы, а также если один из родителей в полной семье является инвалидом I группы, а второй осуществляет уход за </w:t>
      </w:r>
      <w:r>
        <w:rPr>
          <w:rFonts w:ascii="Times New Roman" w:hAnsi="Times New Roman" w:cs="Times New Roman"/>
          <w:color w:val="000000"/>
          <w:sz w:val="24"/>
          <w:szCs w:val="24"/>
        </w:rPr>
        <w:lastRenderedPageBreak/>
        <w:t>ним и получает пособие, предусмотренное законодательством, такая помощь может выплачиваться через организации, осуществляющие деятельность по доставке пенсий и пособий (при их наличии), без взимания платы с получателя помощи;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натуральной форме предоставляется семьям (гражданам) по карточкам учета, спискам и ведомостям, которые составляются и заполняются специалистами органа по труду, занятости и социальной защите, территориального центра социального обслуживания населения и хранятся в делах о предоставленной государственной адресной социальной помощи в виде ежемесячного и (или) единовременного социальных пособий.</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46. При изменении получателем ежемесячного социального пособия места жительства с выездом за пределы административного района он обращается в орган по труду, занятости и социальной защите по новому месту регистрации с заявлением о возобновлении выплаты ежемесячного социального пособия по новому месту жительства по форме заявления о предоставлении государственной адресной социальной помощи в виде ежемесячного и (или) единовременного социальных пособий, утверждаемой Министерством труда и социальной защиты.</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 по новому месту регистрации получателя ежемесячного социального пособия в 3-дневный срок направляет в орган по труду, занятости и социальной защите по прежнему месту регистрации получателя запрос о пересылке дела о предоставленной государственной адресной социальной помощи в виде ежемесячного и (или) единовременного социальных пособий.</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 в течение 7 дней со дня получения запроса обеспечивает принятие решения комиссии о приостановлении выплаты ежемесячного социального пособия по форме согласно приложению 2 к настоящему Положению и передает запрашиваемое дело в орган по труду, занятости и социальной защите, направивший запрос.</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возобновлении выплаты ежемесячного социального пособия по новому месту жительства получателя ежемесячного социального пособия по форме согласно приложению 2 к настоящему Положению принимается комиссией в течение 5 рабочих дней со дня поступления дела. Выплата ежемесячного социального пособия возобновляется в пределах срока предоставления государственной адресной социальной помощи с месяца, следующего за последним месяцем выплаты ежемесячного социального пособия по прежнему месту регистрации, если получатель не утратил право на него, на основании документов и сведений, имеющихся в деле.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 не позднее 3 рабочих дней после принятия решения комиссии письменно уведомляет получателя ежемесячного социального пособия о возобновлении выплаты пособия.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47. Социальное пособие для возмещения затрат на приобретение подгузников в денежной наличной форме выплачивается не позднее 10 рабочих дней после принятия комиссией соответствующего решения по выбору заявителя через объекты почтовой связи республиканского унитарного предприятия почтовой связи «Белпочта» или филиалы открытого акционерного общества «Сберегательный банк «Беларусбанк» и их структурные подразделения, а также через организации, осуществляющие деятельность по доставке пенсий и пособий (при их наличии), без взимания платы с получателя этого социального пособия.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Социальное пособие для возмещения затрат на приобретение подгузников инвалидам I группы, отбывающим наказание в местах лишения свободы, предоставляется путем перечисления денежных средств на текущий счет исправительного учреждения, открытый в филиале открытого акционерного общества «Сберегательный банк «Беларусбанк» (его структурном подразделении) для учета личных денег таких лиц, и зачисляется на их лицевой счет.</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48. Исключен.</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49. Исключен.</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50. Исключен.</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51. Исключен.</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52. Исключен.</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53. Выдача продуктов производится организациями торговли в соответствии со списками и персональной ведомостью выдачи продуктов питания детям первых двух лет жизни. Срок действия такой ведомости – календарный месяц.</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54. Периодичность получения продуктов в течение каждого месяца шестимесячного периода определяется их получателем.</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неполучения продуктов в течение месяца получатели утрачивают право на их получение за этот месяц.</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55. Продукты в организации торговли отпускаются на ребенка в пределах нормы отпуска в упаковках имеющегося в ассортименте объема расфасовки. Если норма отпуска продуктов на ребенка составляет менее объема упаковки, отпуск упаковки данного вида продукта не производится.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56. Выбор сухой смеси и напитков для детского питания осуществляется по усмотрению получателя продуктов.</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Замена продуктов, предусмотренных в примерных наборах, другими продуктами не допускается.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57. Органы по труду, занятости и социальной защите ежемесячно сверяют состояние расчетов за фактически отпущенные продукты с организациями торговли и производят платежи в соответствии с заключенными договорами.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установления фактов нарушения норм и сроков отпуска продуктов оплата производится согласно рассчитанным нормам отпуска. Выданные продукты, которые не входят в примерные наборы, оплате не подлежат.</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58. При переезде ребенка в другой административный район (постоянно или временно) получатель продуктов обращается в орган по труду, занятости и социальной защите по новому месту регистрации с заявлением о возобновлении обеспечения продуктами питания по новому месту жительства по форме заявления о предоставлении государственной адресной социальной помощи в виде обеспечения продуктами питания детей первых двух лет жизни, утверждаемой Министерством труда и социальной защиты.</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 по новому месту регистрации получателя продуктов в 3-дневный срок направляет запрос в орган по труду, занятости и социальной защите по прежнему месту регистрации получателя продуктов о пересылке дела о предоставленной государственной адресной социальной помощи в виде обеспечения продуктами питания детей первых двух лет жизни.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 в течение 7 дней со дня получения запроса обеспечивает принятие решения комиссии о приостановлении обеспечения продуктами питания детей первых двух лет жизни по форме согласно приложению 3 к настоящему Положению и передает запрашиваемое дело в орган по труду, занятости и социальной защите, направивший запрос.</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о возобновлении обеспечения продуктами питания детей первых двух лет жизни по форме согласно приложению 3 к настоящему Положению принимается комиссией в течение 5 рабочих дней со дня поступления дела. Обеспечение продуктами питания детей первых двух лет жизни возобновляется в пределах шестимесячного срока с месяца, следующего за последним месяцем обеспечения продуктами питания по прежнему месту регистрации, если получатель не утратил право на это обеспечение, на основании документов и сведений, имеющихся в деле.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 не позднее 3 рабочих дней после принятия решения комиссией письменно уведомляет получателя о возобновлении обеспечения продуктами питания.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59. Расходы, связанные с выплатой государственной адресной социальной помощи, осуществляются за счет средств местных бюджетов, предусмотренных на эти цели.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Контроль за целевым использованием средств, перечисленных на текущий счет исправительного учреждения, при предоставлении государственной адресной социальной помощи в виде социального пособия для возмещения затрат на приобретение подгузников инвалидам I группы, отбывающим наказание в местах лишения свободы, осуществляется руководителями исправительных учреждений.</w:t>
      </w:r>
    </w:p>
    <w:p w:rsidR="00365390" w:rsidRDefault="00365390" w:rsidP="00365390">
      <w:pPr>
        <w:widowControl w:val="0"/>
        <w:autoSpaceDE w:val="0"/>
        <w:autoSpaceDN w:val="0"/>
        <w:adjustRightInd w:val="0"/>
        <w:spacing w:before="240" w:after="240" w:line="240" w:lineRule="auto"/>
        <w:jc w:val="center"/>
        <w:rPr>
          <w:rFonts w:ascii="Times New Roman" w:hAnsi="Times New Roman" w:cs="Times New Roman"/>
          <w:b/>
          <w:caps/>
          <w:color w:val="000000"/>
          <w:sz w:val="24"/>
          <w:szCs w:val="24"/>
        </w:rPr>
      </w:pPr>
      <w:r>
        <w:rPr>
          <w:rFonts w:ascii="Times New Roman" w:hAnsi="Times New Roman" w:cs="Times New Roman"/>
          <w:b/>
          <w:caps/>
          <w:color w:val="000000"/>
          <w:sz w:val="24"/>
          <w:szCs w:val="24"/>
        </w:rPr>
        <w:t>ГЛАВА 9</w:t>
      </w:r>
      <w:r>
        <w:rPr>
          <w:rFonts w:ascii="Times New Roman" w:hAnsi="Times New Roman" w:cs="Times New Roman"/>
          <w:b/>
          <w:caps/>
          <w:color w:val="000000"/>
          <w:sz w:val="24"/>
          <w:szCs w:val="24"/>
        </w:rPr>
        <w:br/>
        <w:t>ПРЕКРАЩЕНИЕ ПРЕДОСТАВЛЕНИЯ ГОСУДАРСТВЕННОЙ АДРЕСНОЙ СОЦИАЛЬНОЙ ПОМОЩИ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60. Выплата государственной адресной социальной помощи в виде ежемесячного социального пособия прекращается в случае смерти получателя ежемесячного социального пособия либо его добровольного отказа от предоставленной государственной адресной социальной помощи.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61. При выявлении органом по труду, занятости и социальной защите обстоятельств, влекущих утрату семьей (гражданином) права на ежемесячное социальное пособие, в том числе названных в пунктах 3 и 4 Указа, утверждающего настоящее Положение, выплата данного пособия семье (гражданину) прекращается с месяца, следующего за месяцем, в котором возникли такие обстоятельства, а излишне выплаченные суммы подлежат возврату гражданином на расчетный счет органа по труду, занятости и социальной защите.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62. При наступлении до выплаты единовременного социального пособия, социального пособия для возмещения затрат на приобретение подгузников обстоятельств, влекущих утрату гражданином права на такое пособие, его выплата не производится.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смерти гражданина, имевшего право на социальное пособие для возмещения затрат на приобретение подгузников, выплата такого пособия членам семьи (опекуну (попечителю), представителю) не производится.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63. Предоставление государственной адресной социальной помощи в виде обеспечения продуктами питания детей первых двух лет жизни прекращается по решению комиссии при наступлении следующих обстоятельств:</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изъятия ребенка из семьи – на основании информации, представляемой комиссией по делам несовершеннолетних;</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отказе родителей от ребенка, отобрании ребенка из семьи, помещении ребенка в детское интернатное учреждение, приемную, опекунскую семью, детский дом семейного типа – на основании информации, представляемой органами опеки и попечительства;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помещении ребенка в учреждение здравоохранения (на срок более одного месяца), в случае смерти ребенка – на основании информации, представляемой организациями здравоохранения;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24 часа – на основании информации, представляемой родителями.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оформления ребенка в учреждение образования, иную организацию, к индивидуальному предпринимателю, которым в соответствии с законодательством предоставлено право осуществлять образовательную деятельность, при реализации ими образовательных программ дошкольного образования и специального образования на уровне дошкольного образования с длительностью пребывания менее 24 часов семья имеет право на обеспечение продуктами питания детей первых двух лет жизни в полном объеме.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указанная в части первой настоящего пункта, представляется в орган по труду, занятости и социальной защите в письменном виде в течение 5 рабочих дней со </w:t>
      </w:r>
      <w:r>
        <w:rPr>
          <w:rFonts w:ascii="Times New Roman" w:hAnsi="Times New Roman" w:cs="Times New Roman"/>
          <w:color w:val="000000"/>
          <w:sz w:val="24"/>
          <w:szCs w:val="24"/>
        </w:rPr>
        <w:lastRenderedPageBreak/>
        <w:t>дня наступления обстоятельств, влекущих прекращение обеспечения продуктами питания детей первых двух лет жизни.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труду, занятости и социальной защите не позднее одного дня после получения информации, указанной в части первой настоящего пункта, уведомляет организацию торговли о прекращении обеспечения продуктами питания такого получателя продуктов.</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64. При выявлении органом по труду, занятости и социальной защите обстоятельств, влекущих утрату семьей права на обеспечение продуктами питания детей первых двух лет жизни, оно прекращается по решению комиссии с месяца, следующего за месяцем, в котором возникли такие обстоятельства, а сумма стоимости излишне полученных продуктов подлежит возврату получателем на расчетный счет органа по труду, занятости и социальной защите.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65. Комиссия принимает решение об отмене принятого ранее решения и о возврате излишне выплаченных сумм в течение 5 рабочих дней после выявления соответствующих обстоятельств.</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отказа от возврата в добровольном порядке выплаченных (излишне выплаченных) сумм государственной адресной социальной помощи они взыскиваются в судебном порядке.</w:t>
      </w:r>
    </w:p>
    <w:p w:rsidR="00365390" w:rsidRDefault="00365390" w:rsidP="00365390">
      <w:pPr>
        <w:widowControl w:val="0"/>
        <w:autoSpaceDE w:val="0"/>
        <w:autoSpaceDN w:val="0"/>
        <w:adjustRightInd w:val="0"/>
        <w:spacing w:after="0" w:line="240" w:lineRule="auto"/>
        <w:rPr>
          <w:rFonts w:ascii="Times New Roman" w:hAnsi="Times New Roman" w:cs="Times New Roman"/>
          <w:color w:val="000000"/>
          <w:sz w:val="24"/>
          <w:szCs w:val="24"/>
        </w:rPr>
      </w:pP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6023"/>
        <w:gridCol w:w="3332"/>
      </w:tblGrid>
      <w:tr w:rsidR="00365390" w:rsidTr="0009311C">
        <w:tc>
          <w:tcPr>
            <w:tcW w:w="3219" w:type="pct"/>
            <w:tcBorders>
              <w:top w:val="nil"/>
              <w:left w:val="nil"/>
              <w:bottom w:val="nil"/>
              <w:right w:val="nil"/>
            </w:tcBorders>
          </w:tcPr>
          <w:p w:rsidR="00365390" w:rsidRDefault="00365390" w:rsidP="0009311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81" w:type="pct"/>
            <w:tcBorders>
              <w:top w:val="nil"/>
              <w:left w:val="nil"/>
              <w:bottom w:val="nil"/>
              <w:right w:val="nil"/>
            </w:tcBorders>
          </w:tcPr>
          <w:p w:rsidR="00365390" w:rsidRDefault="00365390" w:rsidP="0009311C">
            <w:pPr>
              <w:widowControl w:val="0"/>
              <w:autoSpaceDE w:val="0"/>
              <w:autoSpaceDN w:val="0"/>
              <w:adjustRightInd w:val="0"/>
              <w:spacing w:after="30" w:line="240" w:lineRule="auto"/>
              <w:rPr>
                <w:rFonts w:ascii="Times New Roman" w:hAnsi="Times New Roman" w:cs="Times New Roman"/>
                <w:color w:val="000000"/>
                <w:sz w:val="24"/>
                <w:szCs w:val="24"/>
              </w:rPr>
            </w:pPr>
            <w:bookmarkStart w:id="2" w:name="Прил_1_Утв_1"/>
            <w:bookmarkEnd w:id="2"/>
            <w:r>
              <w:rPr>
                <w:rFonts w:ascii="Times New Roman" w:hAnsi="Times New Roman" w:cs="Times New Roman"/>
                <w:color w:val="000000"/>
                <w:sz w:val="24"/>
                <w:szCs w:val="24"/>
              </w:rPr>
              <w:t>Приложение 1</w:t>
            </w:r>
          </w:p>
          <w:p w:rsidR="00365390" w:rsidRDefault="00365390" w:rsidP="0009311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w:t>
            </w:r>
            <w:r>
              <w:rPr>
                <w:rFonts w:ascii="Times New Roman" w:hAnsi="Times New Roman" w:cs="Times New Roman"/>
                <w:color w:val="000000"/>
                <w:sz w:val="24"/>
                <w:szCs w:val="24"/>
              </w:rPr>
              <w:br/>
              <w:t xml:space="preserve">предоставления государственной </w:t>
            </w:r>
            <w:r>
              <w:rPr>
                <w:rFonts w:ascii="Times New Roman" w:hAnsi="Times New Roman" w:cs="Times New Roman"/>
                <w:color w:val="000000"/>
                <w:sz w:val="24"/>
                <w:szCs w:val="24"/>
              </w:rPr>
              <w:br/>
              <w:t xml:space="preserve">адресной социальной помощи </w:t>
            </w:r>
            <w:r>
              <w:rPr>
                <w:rFonts w:ascii="Times New Roman" w:hAnsi="Times New Roman" w:cs="Times New Roman"/>
                <w:color w:val="000000"/>
                <w:sz w:val="24"/>
                <w:szCs w:val="24"/>
              </w:rPr>
              <w:br/>
              <w:t xml:space="preserve">(в редакции Указа Президента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15.06.2017 № 211) </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5390" w:rsidRDefault="00365390" w:rsidP="00365390">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365390" w:rsidRDefault="00365390" w:rsidP="00365390">
      <w:pPr>
        <w:widowControl w:val="0"/>
        <w:autoSpaceDE w:val="0"/>
        <w:autoSpaceDN w:val="0"/>
        <w:adjustRightInd w:val="0"/>
        <w:spacing w:after="0" w:line="240" w:lineRule="auto"/>
        <w:ind w:right="6225"/>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исполнительного</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365390" w:rsidRDefault="00365390" w:rsidP="00365390">
      <w:pPr>
        <w:widowControl w:val="0"/>
        <w:autoSpaceDE w:val="0"/>
        <w:autoSpaceDN w:val="0"/>
        <w:adjustRightInd w:val="0"/>
        <w:spacing w:after="0" w:line="240" w:lineRule="auto"/>
        <w:ind w:right="6225"/>
        <w:jc w:val="center"/>
        <w:rPr>
          <w:rFonts w:ascii="Times New Roman" w:hAnsi="Times New Roman" w:cs="Times New Roman"/>
          <w:color w:val="000000"/>
          <w:sz w:val="24"/>
          <w:szCs w:val="24"/>
        </w:rPr>
      </w:pPr>
      <w:r>
        <w:rPr>
          <w:rFonts w:ascii="Times New Roman" w:hAnsi="Times New Roman" w:cs="Times New Roman"/>
          <w:color w:val="000000"/>
          <w:sz w:val="24"/>
          <w:szCs w:val="24"/>
        </w:rPr>
        <w:t>и распорядительного органа)</w:t>
      </w:r>
    </w:p>
    <w:p w:rsidR="00365390" w:rsidRDefault="00365390" w:rsidP="00365390">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3" w:name="Заг_Прил_1_Утв_1"/>
      <w:bookmarkEnd w:id="3"/>
      <w:r>
        <w:rPr>
          <w:rFonts w:ascii="Times New Roman" w:hAnsi="Times New Roman" w:cs="Times New Roman"/>
          <w:b/>
          <w:color w:val="000000"/>
          <w:sz w:val="24"/>
          <w:szCs w:val="24"/>
        </w:rPr>
        <w:t>ПЛАН</w:t>
      </w:r>
      <w:r>
        <w:rPr>
          <w:rFonts w:ascii="Times New Roman" w:hAnsi="Times New Roman" w:cs="Times New Roman"/>
          <w:b/>
          <w:color w:val="000000"/>
          <w:sz w:val="24"/>
          <w:szCs w:val="24"/>
        </w:rPr>
        <w:br/>
        <w:t xml:space="preserve">по самостоятельному улучшению материального положения </w:t>
      </w:r>
      <w:r>
        <w:rPr>
          <w:rFonts w:ascii="Times New Roman" w:hAnsi="Times New Roman" w:cs="Times New Roman"/>
          <w:b/>
          <w:color w:val="000000"/>
          <w:sz w:val="24"/>
          <w:szCs w:val="24"/>
        </w:rPr>
        <w:br/>
        <w:t>для трудоспособных членов семьи (граждан)</w:t>
      </w:r>
    </w:p>
    <w:tbl>
      <w:tblPr>
        <w:tblW w:w="5000" w:type="pct"/>
        <w:tblLayout w:type="fixed"/>
        <w:tblCellMar>
          <w:left w:w="0" w:type="dxa"/>
          <w:right w:w="0" w:type="dxa"/>
        </w:tblCellMar>
        <w:tblLook w:val="0000"/>
      </w:tblPr>
      <w:tblGrid>
        <w:gridCol w:w="4677"/>
        <w:gridCol w:w="4678"/>
      </w:tblGrid>
      <w:tr w:rsidR="00365390" w:rsidTr="0009311C">
        <w:trPr>
          <w:trHeight w:val="240"/>
        </w:trPr>
        <w:tc>
          <w:tcPr>
            <w:tcW w:w="25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_____________ 20__ г.</w:t>
            </w:r>
          </w:p>
        </w:tc>
        <w:tc>
          <w:tcPr>
            <w:tcW w:w="25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Разработан 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трудоспособного члена семьи (гражданина), в отношении которого разработан указанный план)</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top w:w="15" w:type="dxa"/>
          <w:left w:w="15" w:type="dxa"/>
          <w:bottom w:w="15" w:type="dxa"/>
          <w:right w:w="15" w:type="dxa"/>
        </w:tblCellMar>
        <w:tblLook w:val="0000"/>
      </w:tblPr>
      <w:tblGrid>
        <w:gridCol w:w="2560"/>
        <w:gridCol w:w="1706"/>
        <w:gridCol w:w="5119"/>
      </w:tblGrid>
      <w:tr w:rsidR="00365390" w:rsidTr="0009311C">
        <w:trPr>
          <w:trHeight w:val="240"/>
        </w:trPr>
        <w:tc>
          <w:tcPr>
            <w:tcW w:w="1350" w:type="pct"/>
            <w:tcBorders>
              <w:top w:val="single" w:sz="6" w:space="0" w:color="000000"/>
              <w:left w:val="nil"/>
              <w:bottom w:val="single" w:sz="6" w:space="0" w:color="000000"/>
              <w:right w:val="single" w:sz="6" w:space="0" w:color="000000"/>
            </w:tcBorders>
            <w:vAlign w:val="center"/>
          </w:tcPr>
          <w:p w:rsidR="00365390" w:rsidRDefault="00365390" w:rsidP="0009311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мероприятий</w:t>
            </w:r>
          </w:p>
        </w:tc>
        <w:tc>
          <w:tcPr>
            <w:tcW w:w="900" w:type="pct"/>
            <w:tcBorders>
              <w:top w:val="single" w:sz="6" w:space="0" w:color="000000"/>
              <w:left w:val="single" w:sz="6" w:space="0" w:color="000000"/>
              <w:bottom w:val="single" w:sz="6" w:space="0" w:color="000000"/>
              <w:right w:val="single" w:sz="6" w:space="0" w:color="000000"/>
            </w:tcBorders>
            <w:vAlign w:val="center"/>
          </w:tcPr>
          <w:p w:rsidR="00365390" w:rsidRDefault="00365390" w:rsidP="0009311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Срок выполнения</w:t>
            </w:r>
          </w:p>
        </w:tc>
        <w:tc>
          <w:tcPr>
            <w:tcW w:w="2700" w:type="pct"/>
            <w:tcBorders>
              <w:top w:val="single" w:sz="6" w:space="0" w:color="000000"/>
              <w:left w:val="single" w:sz="6" w:space="0" w:color="000000"/>
              <w:bottom w:val="single" w:sz="6" w:space="0" w:color="000000"/>
              <w:right w:val="nil"/>
            </w:tcBorders>
            <w:vAlign w:val="center"/>
          </w:tcPr>
          <w:p w:rsidR="00365390" w:rsidRDefault="00365390" w:rsidP="0009311C">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Структурные подразделения районного (городского) исполнительного комитета </w:t>
            </w:r>
            <w:r>
              <w:rPr>
                <w:rFonts w:ascii="Times New Roman" w:hAnsi="Times New Roman" w:cs="Times New Roman"/>
                <w:color w:val="000000"/>
                <w:sz w:val="24"/>
                <w:szCs w:val="24"/>
              </w:rPr>
              <w:lastRenderedPageBreak/>
              <w:t>(местной администрации), оказывающие содействие (адрес, контактный телефон, фамилия, собственное имя, отчество (если таковое имеется) специалиста)</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невыполнения плана по самостоятельному улучшению материального положения, за исключением случаев невыполнения такого плана по объективным причинам, государственная адресная социальная помощь в виде ежемесячного социального пособия и (или) обеспечения продуктами питания детей первых двух лет жизни семье (гражданину) не предоставляется.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Настоящий план составлен в двух экземплярах. Один экземпляр направляется заявителю, второй – приобщается к материалам дела о предоставлении государственной адресной социальной помощи в виде ежемесячного социального пособия и (или) обеспечения продуктами питания детей первых двух лет жизни.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2552"/>
        <w:gridCol w:w="3024"/>
        <w:gridCol w:w="3779"/>
      </w:tblGrid>
      <w:tr w:rsidR="00365390" w:rsidTr="0009311C">
        <w:trPr>
          <w:trHeight w:val="240"/>
        </w:trPr>
        <w:tc>
          <w:tcPr>
            <w:tcW w:w="135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Председатель комиссии </w:t>
            </w:r>
          </w:p>
        </w:tc>
        <w:tc>
          <w:tcPr>
            <w:tcW w:w="16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365390" w:rsidTr="0009311C">
        <w:tc>
          <w:tcPr>
            <w:tcW w:w="1350" w:type="pct"/>
            <w:tcBorders>
              <w:top w:val="nil"/>
              <w:left w:val="nil"/>
              <w:bottom w:val="nil"/>
              <w:right w:val="nil"/>
            </w:tcBorders>
          </w:tcPr>
          <w:p w:rsidR="00365390" w:rsidRDefault="00365390" w:rsidP="0009311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ind w:right="22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365390" w:rsidTr="0009311C">
        <w:tc>
          <w:tcPr>
            <w:tcW w:w="135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Секретарь комиссии</w:t>
            </w:r>
          </w:p>
        </w:tc>
        <w:tc>
          <w:tcPr>
            <w:tcW w:w="16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365390" w:rsidTr="0009311C">
        <w:tc>
          <w:tcPr>
            <w:tcW w:w="1350" w:type="pct"/>
            <w:tcBorders>
              <w:top w:val="nil"/>
              <w:left w:val="nil"/>
              <w:bottom w:val="nil"/>
              <w:right w:val="nil"/>
            </w:tcBorders>
          </w:tcPr>
          <w:p w:rsidR="00365390" w:rsidRDefault="00365390" w:rsidP="0009311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6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ind w:right="22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6142"/>
        <w:gridCol w:w="3213"/>
      </w:tblGrid>
      <w:tr w:rsidR="00365390" w:rsidTr="0009311C">
        <w:tc>
          <w:tcPr>
            <w:tcW w:w="3250" w:type="pct"/>
            <w:tcBorders>
              <w:top w:val="nil"/>
              <w:left w:val="nil"/>
              <w:bottom w:val="nil"/>
              <w:right w:val="nil"/>
            </w:tcBorders>
          </w:tcPr>
          <w:p w:rsidR="00365390" w:rsidRDefault="00365390" w:rsidP="0009311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365390" w:rsidRDefault="00365390" w:rsidP="0009311C">
            <w:pPr>
              <w:widowControl w:val="0"/>
              <w:autoSpaceDE w:val="0"/>
              <w:autoSpaceDN w:val="0"/>
              <w:adjustRightInd w:val="0"/>
              <w:spacing w:after="30" w:line="240" w:lineRule="auto"/>
              <w:rPr>
                <w:rFonts w:ascii="Times New Roman" w:hAnsi="Times New Roman" w:cs="Times New Roman"/>
                <w:color w:val="000000"/>
                <w:sz w:val="24"/>
                <w:szCs w:val="24"/>
              </w:rPr>
            </w:pPr>
            <w:bookmarkStart w:id="4" w:name="Прил_2_Утв_1"/>
            <w:bookmarkEnd w:id="4"/>
            <w:r>
              <w:rPr>
                <w:rFonts w:ascii="Times New Roman" w:hAnsi="Times New Roman" w:cs="Times New Roman"/>
                <w:color w:val="000000"/>
                <w:sz w:val="24"/>
                <w:szCs w:val="24"/>
              </w:rPr>
              <w:t>Приложение 2</w:t>
            </w:r>
          </w:p>
          <w:p w:rsidR="00365390" w:rsidRDefault="00365390" w:rsidP="0009311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w:t>
            </w:r>
            <w:r>
              <w:rPr>
                <w:rFonts w:ascii="Times New Roman" w:hAnsi="Times New Roman" w:cs="Times New Roman"/>
                <w:color w:val="000000"/>
                <w:sz w:val="24"/>
                <w:szCs w:val="24"/>
              </w:rPr>
              <w:br/>
              <w:t xml:space="preserve">предоставления государственной </w:t>
            </w:r>
            <w:r>
              <w:rPr>
                <w:rFonts w:ascii="Times New Roman" w:hAnsi="Times New Roman" w:cs="Times New Roman"/>
                <w:color w:val="000000"/>
                <w:sz w:val="24"/>
                <w:szCs w:val="24"/>
              </w:rPr>
              <w:br/>
              <w:t xml:space="preserve">адресной социальной помощи </w:t>
            </w:r>
            <w:r>
              <w:rPr>
                <w:rFonts w:ascii="Times New Roman" w:hAnsi="Times New Roman" w:cs="Times New Roman"/>
                <w:color w:val="000000"/>
                <w:sz w:val="24"/>
                <w:szCs w:val="24"/>
              </w:rPr>
              <w:br/>
              <w:t xml:space="preserve">(в редакции Указа Президента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15.06.2017 № 211) </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5390" w:rsidRDefault="00365390" w:rsidP="00365390">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365390" w:rsidRDefault="00365390" w:rsidP="00365390">
      <w:pPr>
        <w:widowControl w:val="0"/>
        <w:autoSpaceDE w:val="0"/>
        <w:autoSpaceDN w:val="0"/>
        <w:adjustRightInd w:val="0"/>
        <w:spacing w:after="0" w:line="240" w:lineRule="auto"/>
        <w:ind w:right="6225"/>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исполнительного</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365390" w:rsidRDefault="00365390" w:rsidP="00365390">
      <w:pPr>
        <w:widowControl w:val="0"/>
        <w:autoSpaceDE w:val="0"/>
        <w:autoSpaceDN w:val="0"/>
        <w:adjustRightInd w:val="0"/>
        <w:spacing w:after="0" w:line="240" w:lineRule="auto"/>
        <w:ind w:right="6225"/>
        <w:jc w:val="center"/>
        <w:rPr>
          <w:rFonts w:ascii="Times New Roman" w:hAnsi="Times New Roman" w:cs="Times New Roman"/>
          <w:color w:val="000000"/>
          <w:sz w:val="24"/>
          <w:szCs w:val="24"/>
        </w:rPr>
      </w:pPr>
      <w:r>
        <w:rPr>
          <w:rFonts w:ascii="Times New Roman" w:hAnsi="Times New Roman" w:cs="Times New Roman"/>
          <w:color w:val="000000"/>
          <w:sz w:val="24"/>
          <w:szCs w:val="24"/>
        </w:rPr>
        <w:t>и распорядительного органа)</w:t>
      </w:r>
    </w:p>
    <w:p w:rsidR="00365390" w:rsidRDefault="00365390" w:rsidP="00365390">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5" w:name="Заг_Прил_2_Утв_1"/>
      <w:bookmarkEnd w:id="5"/>
      <w:r>
        <w:rPr>
          <w:rFonts w:ascii="Times New Roman" w:hAnsi="Times New Roman" w:cs="Times New Roman"/>
          <w:b/>
          <w:color w:val="000000"/>
          <w:sz w:val="24"/>
          <w:szCs w:val="24"/>
        </w:rPr>
        <w:t>РЕШЕНИЕ</w:t>
      </w:r>
      <w:r>
        <w:rPr>
          <w:rFonts w:ascii="Times New Roman" w:hAnsi="Times New Roman" w:cs="Times New Roman"/>
          <w:b/>
          <w:color w:val="000000"/>
          <w:sz w:val="24"/>
          <w:szCs w:val="24"/>
        </w:rPr>
        <w:br/>
        <w:t>о предоставлении (об отказе в предоставлении)</w:t>
      </w:r>
      <w:r>
        <w:rPr>
          <w:rFonts w:ascii="Times New Roman" w:hAnsi="Times New Roman" w:cs="Times New Roman"/>
          <w:b/>
          <w:color w:val="000000"/>
          <w:sz w:val="24"/>
          <w:szCs w:val="24"/>
        </w:rPr>
        <w:br/>
        <w:t>государственной адресной социальной помощи в виде</w:t>
      </w:r>
      <w:r>
        <w:rPr>
          <w:rFonts w:ascii="Times New Roman" w:hAnsi="Times New Roman" w:cs="Times New Roman"/>
          <w:b/>
          <w:color w:val="000000"/>
          <w:sz w:val="24"/>
          <w:szCs w:val="24"/>
        </w:rPr>
        <w:br/>
        <w:t>ежемесячного и (или) единовременного социальных пособий</w:t>
      </w:r>
    </w:p>
    <w:tbl>
      <w:tblPr>
        <w:tblW w:w="5000" w:type="pct"/>
        <w:tblLayout w:type="fixed"/>
        <w:tblCellMar>
          <w:left w:w="0" w:type="dxa"/>
          <w:right w:w="0" w:type="dxa"/>
        </w:tblCellMar>
        <w:tblLook w:val="0000"/>
      </w:tblPr>
      <w:tblGrid>
        <w:gridCol w:w="4677"/>
        <w:gridCol w:w="4678"/>
      </w:tblGrid>
      <w:tr w:rsidR="00365390" w:rsidTr="0009311C">
        <w:trPr>
          <w:trHeight w:val="240"/>
        </w:trPr>
        <w:tc>
          <w:tcPr>
            <w:tcW w:w="25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_____________ 20__ г.</w:t>
            </w:r>
          </w:p>
        </w:tc>
        <w:tc>
          <w:tcPr>
            <w:tcW w:w="25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ежемесячного и (или) единовременного социальных пособий, необходимостью перерасчета, прекращения, приостановления, возобновления выплаты предоставленного ежемесячного социального пособия рассмотрены:</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заявление о предоставлении государственной адресной социальной помощи в виде ежемесячного и (или) единовременного социальных пособий 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(фамилия,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отчество (если таковое имеется) заявителя)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изменение у 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заявителя)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состава семьи, регистрации по месту жительства (месту пребывания), возникновение обстоятельств, предусмотренных в пунктах 3 и 4 Указа Президента Республики Беларусь от 19 января 2012 г. № 41 «О государственной адресной социальной помощи»;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подтверждающие смерть получателя государственной адресной социальной помощи 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дело о предоставленной государственной адресной социальной помощи в виде ежемесячного социального пособия 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заявителя)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(перерасчет) среднедушевого дохода, размера ежемесячного и (или) единовременного социальных пособий:</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top w:w="15" w:type="dxa"/>
          <w:left w:w="15" w:type="dxa"/>
          <w:bottom w:w="15" w:type="dxa"/>
          <w:right w:w="15" w:type="dxa"/>
        </w:tblCellMar>
        <w:tblLook w:val="0000"/>
      </w:tblPr>
      <w:tblGrid>
        <w:gridCol w:w="5404"/>
        <w:gridCol w:w="3981"/>
      </w:tblGrid>
      <w:tr w:rsidR="00365390" w:rsidTr="0009311C">
        <w:trPr>
          <w:trHeight w:val="15"/>
        </w:trPr>
        <w:tc>
          <w:tcPr>
            <w:tcW w:w="28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Критерий нуждаемости, рублей (для предоставления ежемесячного социального пособия)</w:t>
            </w:r>
          </w:p>
        </w:tc>
        <w:tc>
          <w:tcPr>
            <w:tcW w:w="21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65390" w:rsidTr="0009311C">
        <w:tblPrEx>
          <w:tblCellSpacing w:w="-8" w:type="nil"/>
        </w:tblPrEx>
        <w:trPr>
          <w:trHeight w:val="15"/>
          <w:tblCellSpacing w:w="-8" w:type="nil"/>
        </w:trPr>
        <w:tc>
          <w:tcPr>
            <w:tcW w:w="28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Критерий нуждаемости, рублей (для предоставления единовременного социального пособия)</w:t>
            </w:r>
          </w:p>
        </w:tc>
        <w:tc>
          <w:tcPr>
            <w:tcW w:w="21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65390" w:rsidTr="0009311C">
        <w:tblPrEx>
          <w:tblCellSpacing w:w="-8" w:type="nil"/>
        </w:tblPrEx>
        <w:trPr>
          <w:trHeight w:val="15"/>
          <w:tblCellSpacing w:w="-8" w:type="nil"/>
        </w:trPr>
        <w:tc>
          <w:tcPr>
            <w:tcW w:w="28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Совокупный доход семьи (гражданина), рублей</w:t>
            </w:r>
          </w:p>
        </w:tc>
        <w:tc>
          <w:tcPr>
            <w:tcW w:w="21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65390" w:rsidTr="0009311C">
        <w:tblPrEx>
          <w:tblCellSpacing w:w="-8" w:type="nil"/>
        </w:tblPrEx>
        <w:trPr>
          <w:trHeight w:val="15"/>
          <w:tblCellSpacing w:w="-8" w:type="nil"/>
        </w:trPr>
        <w:tc>
          <w:tcPr>
            <w:tcW w:w="28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членов семьи, человек</w:t>
            </w:r>
          </w:p>
        </w:tc>
        <w:tc>
          <w:tcPr>
            <w:tcW w:w="21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65390" w:rsidTr="0009311C">
        <w:tblPrEx>
          <w:tblCellSpacing w:w="-8" w:type="nil"/>
        </w:tblPrEx>
        <w:trPr>
          <w:trHeight w:val="15"/>
          <w:tblCellSpacing w:w="-8" w:type="nil"/>
        </w:trPr>
        <w:tc>
          <w:tcPr>
            <w:tcW w:w="28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Среднедушевой доход семьи (гражданина), рублей (для предоставления ежемесячного социального пособия)</w:t>
            </w:r>
          </w:p>
        </w:tc>
        <w:tc>
          <w:tcPr>
            <w:tcW w:w="21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65390" w:rsidTr="0009311C">
        <w:tblPrEx>
          <w:tblCellSpacing w:w="-8" w:type="nil"/>
        </w:tblPrEx>
        <w:trPr>
          <w:trHeight w:val="15"/>
          <w:tblCellSpacing w:w="-8" w:type="nil"/>
        </w:trPr>
        <w:tc>
          <w:tcPr>
            <w:tcW w:w="28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Среднедушевой доход семьи (гражданина), рублей (для предоставления единовременного социального пособия)</w:t>
            </w:r>
          </w:p>
        </w:tc>
        <w:tc>
          <w:tcPr>
            <w:tcW w:w="21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65390" w:rsidTr="0009311C">
        <w:tblPrEx>
          <w:tblCellSpacing w:w="-8" w:type="nil"/>
        </w:tblPrEx>
        <w:trPr>
          <w:trHeight w:val="15"/>
          <w:tblCellSpacing w:w="-8" w:type="nil"/>
        </w:trPr>
        <w:tc>
          <w:tcPr>
            <w:tcW w:w="28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Период, принимаемый для исчисления среднедушевого дохода </w:t>
            </w:r>
          </w:p>
        </w:tc>
        <w:tc>
          <w:tcPr>
            <w:tcW w:w="21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__ _____ 20__ г. по __ _____ 20__ г.</w:t>
            </w:r>
          </w:p>
        </w:tc>
      </w:tr>
      <w:tr w:rsidR="00365390" w:rsidTr="0009311C">
        <w:tblPrEx>
          <w:tblCellSpacing w:w="-8" w:type="nil"/>
        </w:tblPrEx>
        <w:trPr>
          <w:trHeight w:val="15"/>
          <w:tblCellSpacing w:w="-8" w:type="nil"/>
        </w:trPr>
        <w:tc>
          <w:tcPr>
            <w:tcW w:w="28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Размер ежемесячного социального пособия одному члену семьи (гражданину) на один месяц, рублей </w:t>
            </w:r>
          </w:p>
        </w:tc>
        <w:tc>
          <w:tcPr>
            <w:tcW w:w="21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65390" w:rsidTr="0009311C">
        <w:tblPrEx>
          <w:tblCellSpacing w:w="-8" w:type="nil"/>
        </w:tblPrEx>
        <w:trPr>
          <w:trHeight w:val="15"/>
          <w:tblCellSpacing w:w="-8" w:type="nil"/>
        </w:trPr>
        <w:tc>
          <w:tcPr>
            <w:tcW w:w="28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Сумма ежемесячного социального пособия семье (гражданину) на один месяц, рублей </w:t>
            </w:r>
          </w:p>
        </w:tc>
        <w:tc>
          <w:tcPr>
            <w:tcW w:w="21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65390" w:rsidTr="0009311C">
        <w:tblPrEx>
          <w:tblCellSpacing w:w="-8" w:type="nil"/>
        </w:tblPrEx>
        <w:trPr>
          <w:trHeight w:val="15"/>
          <w:tblCellSpacing w:w="-8" w:type="nil"/>
        </w:trPr>
        <w:tc>
          <w:tcPr>
            <w:tcW w:w="28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45"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Сумма ежемесячного социального пособия семье (гражданину) на ________ месяца (месяцев), рублей </w:t>
            </w:r>
          </w:p>
        </w:tc>
        <w:tc>
          <w:tcPr>
            <w:tcW w:w="21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65390" w:rsidTr="0009311C">
        <w:tblPrEx>
          <w:tblCellSpacing w:w="-8" w:type="nil"/>
        </w:tblPrEx>
        <w:trPr>
          <w:trHeight w:val="15"/>
          <w:tblCellSpacing w:w="-8" w:type="nil"/>
        </w:trPr>
        <w:tc>
          <w:tcPr>
            <w:tcW w:w="28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Сумма единовременного социального пособия семье (гражданину), рублей </w:t>
            </w:r>
          </w:p>
        </w:tc>
        <w:tc>
          <w:tcPr>
            <w:tcW w:w="21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65390" w:rsidTr="0009311C">
        <w:tblPrEx>
          <w:tblCellSpacing w:w="-8" w:type="nil"/>
        </w:tblPrEx>
        <w:trPr>
          <w:trHeight w:val="15"/>
          <w:tblCellSpacing w:w="-8" w:type="nil"/>
        </w:trPr>
        <w:tc>
          <w:tcPr>
            <w:tcW w:w="28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Сумма ежемесячного социального пособия семье </w:t>
            </w:r>
            <w:r>
              <w:rPr>
                <w:rFonts w:ascii="Times New Roman" w:hAnsi="Times New Roman" w:cs="Times New Roman"/>
                <w:color w:val="000000"/>
                <w:sz w:val="24"/>
                <w:szCs w:val="24"/>
              </w:rPr>
              <w:lastRenderedPageBreak/>
              <w:t xml:space="preserve">(гражданину) на один месяц с учетом перерасчета, рублей </w:t>
            </w:r>
          </w:p>
        </w:tc>
        <w:tc>
          <w:tcPr>
            <w:tcW w:w="21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p>
        </w:tc>
      </w:tr>
      <w:tr w:rsidR="00365390" w:rsidTr="0009311C">
        <w:tblPrEx>
          <w:tblCellSpacing w:w="-8" w:type="nil"/>
        </w:tblPrEx>
        <w:trPr>
          <w:trHeight w:val="15"/>
          <w:tblCellSpacing w:w="-8" w:type="nil"/>
        </w:trPr>
        <w:tc>
          <w:tcPr>
            <w:tcW w:w="28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Сумма ежемесячного социального пособия семье (гражданину) на ________ месяца (месяцев) с учетом перерасчета, рублей</w:t>
            </w:r>
          </w:p>
        </w:tc>
        <w:tc>
          <w:tcPr>
            <w:tcW w:w="21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Принято решение: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заявителя)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государственной адресной социальной помощи в виде 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(указать</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вид и форму)</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размере 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предоставления единовременного социального пособия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указать, в чем заключается трудная жизненная ситуация)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период с ____ _____________ 20__ г. по ____ _____________ 20__ г.*</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случае предоставления ежемесячного социального пособия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 неполный период указать причину)</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разработке плана по самостоятельному улучшению материального положения для трудоспособных членов семьи (граждан) 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трудоспособного члена семьи (гражданина)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отказе в предоставлении государственной адресной социальной помощи в виде ежемесячного и (или) единовременного социальных пособий 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заявителя)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(причина отказа)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прекращении предоставления государственной адресной социальной помощи в виде ежемесячного пособия 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заявителя)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(причина прекращения)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 приостановлении (возобновлении) выплаты ежемесячного социального пособия </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 заявителя)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(причина приостановления (возобновления)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перерасчете размера ежемесячного социального пособия 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заявителя)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(причина перерасчета)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отмене принятого ранее решения о предоставлении государственной адресной социальной помощи в виде ежемесячного и (или) единовременного социальных пособий и (или) о возврате излишне выплаченных сумм 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собственное имя, отчество </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 заявителя) (причина отмены)</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365390" w:rsidRDefault="00365390" w:rsidP="00365390">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Заполняется в случае предоставления государственной адресной социальной помощи в виде ежемесячного социального пособия.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3119"/>
        <w:gridCol w:w="2457"/>
        <w:gridCol w:w="3779"/>
      </w:tblGrid>
      <w:tr w:rsidR="00365390" w:rsidTr="0009311C">
        <w:trPr>
          <w:trHeight w:val="240"/>
        </w:trPr>
        <w:tc>
          <w:tcPr>
            <w:tcW w:w="165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Расчеты произвел специалист</w:t>
            </w:r>
          </w:p>
        </w:tc>
        <w:tc>
          <w:tcPr>
            <w:tcW w:w="13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365390" w:rsidTr="0009311C">
        <w:tc>
          <w:tcPr>
            <w:tcW w:w="1650" w:type="pct"/>
            <w:tcBorders>
              <w:top w:val="nil"/>
              <w:left w:val="nil"/>
              <w:bottom w:val="nil"/>
              <w:right w:val="nil"/>
            </w:tcBorders>
          </w:tcPr>
          <w:p w:rsidR="00365390" w:rsidRDefault="00365390" w:rsidP="0009311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ind w:right="22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365390" w:rsidTr="0009311C">
        <w:tc>
          <w:tcPr>
            <w:tcW w:w="165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w:t>
            </w:r>
          </w:p>
        </w:tc>
        <w:tc>
          <w:tcPr>
            <w:tcW w:w="13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365390" w:rsidTr="0009311C">
        <w:tc>
          <w:tcPr>
            <w:tcW w:w="1650" w:type="pct"/>
            <w:tcBorders>
              <w:top w:val="nil"/>
              <w:left w:val="nil"/>
              <w:bottom w:val="nil"/>
              <w:right w:val="nil"/>
            </w:tcBorders>
          </w:tcPr>
          <w:p w:rsidR="00365390" w:rsidRDefault="00365390" w:rsidP="0009311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ind w:right="22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6142"/>
        <w:gridCol w:w="3213"/>
      </w:tblGrid>
      <w:tr w:rsidR="00365390" w:rsidTr="0009311C">
        <w:tc>
          <w:tcPr>
            <w:tcW w:w="3250" w:type="pct"/>
            <w:tcBorders>
              <w:top w:val="nil"/>
              <w:left w:val="nil"/>
              <w:bottom w:val="nil"/>
              <w:right w:val="nil"/>
            </w:tcBorders>
          </w:tcPr>
          <w:p w:rsidR="00365390" w:rsidRDefault="00365390" w:rsidP="0009311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365390" w:rsidRDefault="00365390" w:rsidP="0009311C">
            <w:pPr>
              <w:widowControl w:val="0"/>
              <w:autoSpaceDE w:val="0"/>
              <w:autoSpaceDN w:val="0"/>
              <w:adjustRightInd w:val="0"/>
              <w:spacing w:after="30" w:line="240" w:lineRule="auto"/>
              <w:rPr>
                <w:rFonts w:ascii="Times New Roman" w:hAnsi="Times New Roman" w:cs="Times New Roman"/>
                <w:color w:val="000000"/>
                <w:sz w:val="24"/>
                <w:szCs w:val="24"/>
              </w:rPr>
            </w:pPr>
            <w:bookmarkStart w:id="6" w:name="Прил_3_Утв_1"/>
            <w:bookmarkEnd w:id="6"/>
            <w:r>
              <w:rPr>
                <w:rFonts w:ascii="Times New Roman" w:hAnsi="Times New Roman" w:cs="Times New Roman"/>
                <w:color w:val="000000"/>
                <w:sz w:val="24"/>
                <w:szCs w:val="24"/>
              </w:rPr>
              <w:t>Приложение 3</w:t>
            </w:r>
          </w:p>
          <w:p w:rsidR="00365390" w:rsidRDefault="00365390" w:rsidP="0009311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w:t>
            </w:r>
            <w:r>
              <w:rPr>
                <w:rFonts w:ascii="Times New Roman" w:hAnsi="Times New Roman" w:cs="Times New Roman"/>
                <w:color w:val="000000"/>
                <w:sz w:val="24"/>
                <w:szCs w:val="24"/>
              </w:rPr>
              <w:br/>
              <w:t xml:space="preserve">предоставления государственной </w:t>
            </w:r>
            <w:r>
              <w:rPr>
                <w:rFonts w:ascii="Times New Roman" w:hAnsi="Times New Roman" w:cs="Times New Roman"/>
                <w:color w:val="000000"/>
                <w:sz w:val="24"/>
                <w:szCs w:val="24"/>
              </w:rPr>
              <w:br/>
              <w:t xml:space="preserve">адресной социальной помощи </w:t>
            </w:r>
            <w:r>
              <w:rPr>
                <w:rFonts w:ascii="Times New Roman" w:hAnsi="Times New Roman" w:cs="Times New Roman"/>
                <w:color w:val="000000"/>
                <w:sz w:val="24"/>
                <w:szCs w:val="24"/>
              </w:rPr>
              <w:br/>
              <w:t xml:space="preserve">(в редакции Указа Президента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15.06.2017 № 211) </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5390" w:rsidRDefault="00365390" w:rsidP="00365390">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365390" w:rsidRDefault="00365390" w:rsidP="00365390">
      <w:pPr>
        <w:widowControl w:val="0"/>
        <w:autoSpaceDE w:val="0"/>
        <w:autoSpaceDN w:val="0"/>
        <w:adjustRightInd w:val="0"/>
        <w:spacing w:after="0" w:line="240" w:lineRule="auto"/>
        <w:ind w:right="6225"/>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исполнительного</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365390" w:rsidRDefault="00365390" w:rsidP="00365390">
      <w:pPr>
        <w:widowControl w:val="0"/>
        <w:autoSpaceDE w:val="0"/>
        <w:autoSpaceDN w:val="0"/>
        <w:adjustRightInd w:val="0"/>
        <w:spacing w:after="0" w:line="240" w:lineRule="auto"/>
        <w:ind w:right="6225"/>
        <w:jc w:val="center"/>
        <w:rPr>
          <w:rFonts w:ascii="Times New Roman" w:hAnsi="Times New Roman" w:cs="Times New Roman"/>
          <w:color w:val="000000"/>
          <w:sz w:val="24"/>
          <w:szCs w:val="24"/>
        </w:rPr>
      </w:pPr>
      <w:r>
        <w:rPr>
          <w:rFonts w:ascii="Times New Roman" w:hAnsi="Times New Roman" w:cs="Times New Roman"/>
          <w:color w:val="000000"/>
          <w:sz w:val="24"/>
          <w:szCs w:val="24"/>
        </w:rPr>
        <w:t>и распорядительного органа)</w:t>
      </w:r>
    </w:p>
    <w:p w:rsidR="00365390" w:rsidRDefault="00365390" w:rsidP="00365390">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7" w:name="Заг_Прил_3_Утв_1"/>
      <w:bookmarkEnd w:id="7"/>
      <w:r>
        <w:rPr>
          <w:rFonts w:ascii="Times New Roman" w:hAnsi="Times New Roman" w:cs="Times New Roman"/>
          <w:b/>
          <w:color w:val="000000"/>
          <w:sz w:val="24"/>
          <w:szCs w:val="24"/>
        </w:rPr>
        <w:t>РЕШЕНИЕ</w:t>
      </w:r>
      <w:r>
        <w:rPr>
          <w:rFonts w:ascii="Times New Roman" w:hAnsi="Times New Roman" w:cs="Times New Roman"/>
          <w:b/>
          <w:color w:val="000000"/>
          <w:sz w:val="24"/>
          <w:szCs w:val="24"/>
        </w:rPr>
        <w:br/>
        <w:t>о предоставлении (об отказе в предоставлении)</w:t>
      </w:r>
      <w:r>
        <w:rPr>
          <w:rFonts w:ascii="Times New Roman" w:hAnsi="Times New Roman" w:cs="Times New Roman"/>
          <w:b/>
          <w:color w:val="000000"/>
          <w:sz w:val="24"/>
          <w:szCs w:val="24"/>
        </w:rPr>
        <w:br/>
        <w:t>государственной адресной социальной помощи в виде</w:t>
      </w:r>
      <w:r>
        <w:rPr>
          <w:rFonts w:ascii="Times New Roman" w:hAnsi="Times New Roman" w:cs="Times New Roman"/>
          <w:b/>
          <w:color w:val="000000"/>
          <w:sz w:val="24"/>
          <w:szCs w:val="24"/>
        </w:rPr>
        <w:br/>
        <w:t>обеспечения продуктами питания детей первых двух лет жизни</w:t>
      </w:r>
    </w:p>
    <w:tbl>
      <w:tblPr>
        <w:tblW w:w="5000" w:type="pct"/>
        <w:tblLayout w:type="fixed"/>
        <w:tblCellMar>
          <w:left w:w="0" w:type="dxa"/>
          <w:right w:w="0" w:type="dxa"/>
        </w:tblCellMar>
        <w:tblLook w:val="0000"/>
      </w:tblPr>
      <w:tblGrid>
        <w:gridCol w:w="4677"/>
        <w:gridCol w:w="4678"/>
      </w:tblGrid>
      <w:tr w:rsidR="00365390" w:rsidTr="0009311C">
        <w:trPr>
          <w:trHeight w:val="240"/>
        </w:trPr>
        <w:tc>
          <w:tcPr>
            <w:tcW w:w="25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_____________ 20__ г.</w:t>
            </w:r>
          </w:p>
        </w:tc>
        <w:tc>
          <w:tcPr>
            <w:tcW w:w="25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Комиссией по предоставлению государственной адресной социальной помощи в составе _______ человек в связи с обращением за государственной адресной социальной помощью в виде обеспечения продуктами питания детей первых двух лет жизни, необходимостью прекращения, приостановления, возобновления обеспечения продуктами питания детей первых двух лет жизни рассмотрены:</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заявление о предоставлении государственной адресной социальной помощи в виде </w:t>
      </w:r>
      <w:r>
        <w:rPr>
          <w:rFonts w:ascii="Times New Roman" w:hAnsi="Times New Roman" w:cs="Times New Roman"/>
          <w:color w:val="000000"/>
          <w:sz w:val="24"/>
          <w:szCs w:val="24"/>
        </w:rPr>
        <w:lastRenderedPageBreak/>
        <w:t>обеспечения продуктами питания детей первых двух лет жизни ______________________</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заявителя)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 ребенка)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среднедушевого дохода*: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Ind w:w="15" w:type="dxa"/>
        <w:tblLayout w:type="fixed"/>
        <w:tblCellMar>
          <w:top w:w="15" w:type="dxa"/>
          <w:left w:w="15" w:type="dxa"/>
          <w:bottom w:w="15" w:type="dxa"/>
          <w:right w:w="15" w:type="dxa"/>
        </w:tblCellMar>
        <w:tblLook w:val="0000"/>
      </w:tblPr>
      <w:tblGrid>
        <w:gridCol w:w="4077"/>
        <w:gridCol w:w="5308"/>
      </w:tblGrid>
      <w:tr w:rsidR="00365390" w:rsidTr="0009311C">
        <w:trPr>
          <w:trHeight w:val="240"/>
        </w:trPr>
        <w:tc>
          <w:tcPr>
            <w:tcW w:w="21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Критерий нуждаемости, рублей </w:t>
            </w:r>
          </w:p>
        </w:tc>
        <w:tc>
          <w:tcPr>
            <w:tcW w:w="28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65390" w:rsidTr="0009311C">
        <w:tblPrEx>
          <w:tblCellSpacing w:w="-8" w:type="nil"/>
        </w:tblPrEx>
        <w:trPr>
          <w:trHeight w:val="240"/>
          <w:tblCellSpacing w:w="-8" w:type="nil"/>
        </w:trPr>
        <w:tc>
          <w:tcPr>
            <w:tcW w:w="21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Совокупный доход семьи, рублей</w:t>
            </w:r>
          </w:p>
        </w:tc>
        <w:tc>
          <w:tcPr>
            <w:tcW w:w="28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65390" w:rsidTr="0009311C">
        <w:tblPrEx>
          <w:tblCellSpacing w:w="-8" w:type="nil"/>
        </w:tblPrEx>
        <w:trPr>
          <w:trHeight w:val="240"/>
          <w:tblCellSpacing w:w="-8" w:type="nil"/>
        </w:trPr>
        <w:tc>
          <w:tcPr>
            <w:tcW w:w="21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членов семьи, человек</w:t>
            </w:r>
          </w:p>
        </w:tc>
        <w:tc>
          <w:tcPr>
            <w:tcW w:w="28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65390" w:rsidTr="0009311C">
        <w:tblPrEx>
          <w:tblCellSpacing w:w="-8" w:type="nil"/>
        </w:tblPrEx>
        <w:trPr>
          <w:trHeight w:val="240"/>
          <w:tblCellSpacing w:w="-8" w:type="nil"/>
        </w:trPr>
        <w:tc>
          <w:tcPr>
            <w:tcW w:w="21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Среднедушевой доход семьи, рублей </w:t>
            </w:r>
          </w:p>
        </w:tc>
        <w:tc>
          <w:tcPr>
            <w:tcW w:w="28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r>
      <w:tr w:rsidR="00365390" w:rsidTr="0009311C">
        <w:tblPrEx>
          <w:tblCellSpacing w:w="-8" w:type="nil"/>
        </w:tblPrEx>
        <w:trPr>
          <w:trHeight w:val="240"/>
          <w:tblCellSpacing w:w="-8" w:type="nil"/>
        </w:trPr>
        <w:tc>
          <w:tcPr>
            <w:tcW w:w="2150" w:type="pct"/>
            <w:tcBorders>
              <w:top w:val="single" w:sz="6" w:space="0" w:color="000000"/>
              <w:left w:val="nil"/>
              <w:bottom w:val="single" w:sz="6" w:space="0" w:color="000000"/>
              <w:right w:val="single" w:sz="6" w:space="0" w:color="000000"/>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Период, принимаемый для исчисления среднедушевого дохода </w:t>
            </w:r>
          </w:p>
        </w:tc>
        <w:tc>
          <w:tcPr>
            <w:tcW w:w="2800" w:type="pct"/>
            <w:tcBorders>
              <w:top w:val="single" w:sz="6" w:space="0" w:color="000000"/>
              <w:left w:val="single" w:sz="6" w:space="0" w:color="000000"/>
              <w:bottom w:val="single" w:sz="6" w:space="0" w:color="000000"/>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с __ _____ 20__ г. по __ _____ 20__ г.</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Принято решение: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государственной адресной социальной помощи в виде обеспечения продуктами питания детей первых двух лет жизни 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ребенка)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период с __ __________ 20__ г. по __ _________ 20__ г. в магазине № _____ по адресу: _______________________________________________</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разработке плана по самостоятельному улучшению материального положения для трудоспособных членов семьи (граждан) 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трудоспособного члена семьи)</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отказе в предоставлении государственной адресной социальной помощи в виде обеспечения продуктами питания детей первых двух лет жизни 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отчество (если таковое имеется) заявителя)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(причина отказа)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прекращении предоставления государственной адресной социальной помощи в виде обеспечения продуктами питания детей первых двух лет жизни 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(фамилия, </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собственное имя, отчество (если таковое имеется) заявителя)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(причина прекращения)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приостановлении (возобновлении) предоставления государственной адресной социальной помощи в виде обеспечения продуктами питания детей первых двух лет жизни 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заявителя)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(причина приостановления)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отмене принятого ранее решения о предоставлении государственной адресной социальной помощи в виде обеспечения продуктами питания детей первых двух лет жизни и (или) о возврате излишне выплаченных сумм 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заявителя)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(причина отмены)</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w:t>
      </w:r>
    </w:p>
    <w:p w:rsidR="00365390" w:rsidRDefault="00365390" w:rsidP="00365390">
      <w:pPr>
        <w:widowControl w:val="0"/>
        <w:autoSpaceDE w:val="0"/>
        <w:autoSpaceDN w:val="0"/>
        <w:adjustRightInd w:val="0"/>
        <w:spacing w:after="24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Не заполняется при принятии решения о предоставлении обеспечения продуктами питания семей в случае рождения двойни или более детей.</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3119"/>
        <w:gridCol w:w="2457"/>
        <w:gridCol w:w="3779"/>
      </w:tblGrid>
      <w:tr w:rsidR="00365390" w:rsidTr="0009311C">
        <w:trPr>
          <w:trHeight w:val="240"/>
        </w:trPr>
        <w:tc>
          <w:tcPr>
            <w:tcW w:w="165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Расчеты произвел специалист</w:t>
            </w:r>
          </w:p>
        </w:tc>
        <w:tc>
          <w:tcPr>
            <w:tcW w:w="13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365390" w:rsidTr="0009311C">
        <w:tc>
          <w:tcPr>
            <w:tcW w:w="1650" w:type="pct"/>
            <w:tcBorders>
              <w:top w:val="nil"/>
              <w:left w:val="nil"/>
              <w:bottom w:val="nil"/>
              <w:right w:val="nil"/>
            </w:tcBorders>
          </w:tcPr>
          <w:p w:rsidR="00365390" w:rsidRDefault="00365390" w:rsidP="0009311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ind w:right="22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365390" w:rsidTr="0009311C">
        <w:tc>
          <w:tcPr>
            <w:tcW w:w="165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w:t>
            </w:r>
          </w:p>
        </w:tc>
        <w:tc>
          <w:tcPr>
            <w:tcW w:w="13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365390" w:rsidTr="0009311C">
        <w:tc>
          <w:tcPr>
            <w:tcW w:w="1650" w:type="pct"/>
            <w:tcBorders>
              <w:top w:val="nil"/>
              <w:left w:val="nil"/>
              <w:bottom w:val="nil"/>
              <w:right w:val="nil"/>
            </w:tcBorders>
          </w:tcPr>
          <w:p w:rsidR="00365390" w:rsidRDefault="00365390" w:rsidP="0009311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ind w:right="22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6142"/>
        <w:gridCol w:w="3213"/>
      </w:tblGrid>
      <w:tr w:rsidR="00365390" w:rsidTr="0009311C">
        <w:tc>
          <w:tcPr>
            <w:tcW w:w="3250" w:type="pct"/>
            <w:tcBorders>
              <w:top w:val="nil"/>
              <w:left w:val="nil"/>
              <w:bottom w:val="nil"/>
              <w:right w:val="nil"/>
            </w:tcBorders>
          </w:tcPr>
          <w:p w:rsidR="00365390" w:rsidRDefault="00365390" w:rsidP="0009311C">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700" w:type="pct"/>
            <w:tcBorders>
              <w:top w:val="nil"/>
              <w:left w:val="nil"/>
              <w:bottom w:val="nil"/>
              <w:right w:val="nil"/>
            </w:tcBorders>
          </w:tcPr>
          <w:p w:rsidR="00365390" w:rsidRDefault="00365390" w:rsidP="0009311C">
            <w:pPr>
              <w:widowControl w:val="0"/>
              <w:autoSpaceDE w:val="0"/>
              <w:autoSpaceDN w:val="0"/>
              <w:adjustRightInd w:val="0"/>
              <w:spacing w:after="30" w:line="240" w:lineRule="auto"/>
              <w:rPr>
                <w:rFonts w:ascii="Times New Roman" w:hAnsi="Times New Roman" w:cs="Times New Roman"/>
                <w:color w:val="000000"/>
                <w:sz w:val="24"/>
                <w:szCs w:val="24"/>
              </w:rPr>
            </w:pPr>
            <w:bookmarkStart w:id="8" w:name="Прил_4_Утв_1"/>
            <w:bookmarkEnd w:id="8"/>
            <w:r>
              <w:rPr>
                <w:rFonts w:ascii="Times New Roman" w:hAnsi="Times New Roman" w:cs="Times New Roman"/>
                <w:color w:val="000000"/>
                <w:sz w:val="24"/>
                <w:szCs w:val="24"/>
              </w:rPr>
              <w:t>Приложение 4</w:t>
            </w:r>
          </w:p>
          <w:p w:rsidR="00365390" w:rsidRDefault="00365390" w:rsidP="0009311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 Положению о порядке предоставления государственной </w:t>
            </w:r>
            <w:r>
              <w:rPr>
                <w:rFonts w:ascii="Times New Roman" w:hAnsi="Times New Roman" w:cs="Times New Roman"/>
                <w:color w:val="000000"/>
                <w:sz w:val="24"/>
                <w:szCs w:val="24"/>
              </w:rPr>
              <w:br/>
              <w:t xml:space="preserve">адресной социальной помощи </w:t>
            </w:r>
            <w:r>
              <w:rPr>
                <w:rFonts w:ascii="Times New Roman" w:hAnsi="Times New Roman" w:cs="Times New Roman"/>
                <w:color w:val="000000"/>
                <w:sz w:val="24"/>
                <w:szCs w:val="24"/>
              </w:rPr>
              <w:br/>
              <w:t xml:space="preserve">(в редакции Указа Президента </w:t>
            </w:r>
            <w:r>
              <w:rPr>
                <w:rFonts w:ascii="Times New Roman" w:hAnsi="Times New Roman" w:cs="Times New Roman"/>
                <w:color w:val="000000"/>
                <w:sz w:val="24"/>
                <w:szCs w:val="24"/>
              </w:rPr>
              <w:br/>
              <w:t xml:space="preserve">Республики Беларусь </w:t>
            </w:r>
            <w:r>
              <w:rPr>
                <w:rFonts w:ascii="Times New Roman" w:hAnsi="Times New Roman" w:cs="Times New Roman"/>
                <w:color w:val="000000"/>
                <w:sz w:val="24"/>
                <w:szCs w:val="24"/>
              </w:rPr>
              <w:br/>
              <w:t xml:space="preserve">15.06.2017 № 211) </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5390" w:rsidRDefault="00365390" w:rsidP="00365390">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Форма</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365390" w:rsidRDefault="00365390" w:rsidP="00365390">
      <w:pPr>
        <w:widowControl w:val="0"/>
        <w:autoSpaceDE w:val="0"/>
        <w:autoSpaceDN w:val="0"/>
        <w:adjustRightInd w:val="0"/>
        <w:spacing w:after="0" w:line="240" w:lineRule="auto"/>
        <w:ind w:right="6225"/>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исполнительного</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w:t>
      </w:r>
    </w:p>
    <w:p w:rsidR="00365390" w:rsidRDefault="00365390" w:rsidP="00365390">
      <w:pPr>
        <w:widowControl w:val="0"/>
        <w:autoSpaceDE w:val="0"/>
        <w:autoSpaceDN w:val="0"/>
        <w:adjustRightInd w:val="0"/>
        <w:spacing w:after="0" w:line="240" w:lineRule="auto"/>
        <w:ind w:right="6225"/>
        <w:jc w:val="center"/>
        <w:rPr>
          <w:rFonts w:ascii="Times New Roman" w:hAnsi="Times New Roman" w:cs="Times New Roman"/>
          <w:color w:val="000000"/>
          <w:sz w:val="24"/>
          <w:szCs w:val="24"/>
        </w:rPr>
      </w:pPr>
      <w:r>
        <w:rPr>
          <w:rFonts w:ascii="Times New Roman" w:hAnsi="Times New Roman" w:cs="Times New Roman"/>
          <w:color w:val="000000"/>
          <w:sz w:val="24"/>
          <w:szCs w:val="24"/>
        </w:rPr>
        <w:t>и распорядительного органа)</w:t>
      </w:r>
    </w:p>
    <w:p w:rsidR="00365390" w:rsidRDefault="00365390" w:rsidP="00365390">
      <w:pPr>
        <w:widowControl w:val="0"/>
        <w:autoSpaceDE w:val="0"/>
        <w:autoSpaceDN w:val="0"/>
        <w:adjustRightInd w:val="0"/>
        <w:spacing w:before="240" w:after="240" w:line="240" w:lineRule="auto"/>
        <w:jc w:val="center"/>
        <w:rPr>
          <w:rFonts w:ascii="Times New Roman" w:hAnsi="Times New Roman" w:cs="Times New Roman"/>
          <w:b/>
          <w:color w:val="000000"/>
          <w:sz w:val="24"/>
          <w:szCs w:val="24"/>
        </w:rPr>
      </w:pPr>
      <w:bookmarkStart w:id="9" w:name="Заг_Прил_4_Утв_1"/>
      <w:bookmarkEnd w:id="9"/>
      <w:r>
        <w:rPr>
          <w:rFonts w:ascii="Times New Roman" w:hAnsi="Times New Roman" w:cs="Times New Roman"/>
          <w:b/>
          <w:color w:val="000000"/>
          <w:sz w:val="24"/>
          <w:szCs w:val="24"/>
        </w:rPr>
        <w:t>РЕШЕНИЕ</w:t>
      </w:r>
      <w:r>
        <w:rPr>
          <w:rFonts w:ascii="Times New Roman" w:hAnsi="Times New Roman" w:cs="Times New Roman"/>
          <w:b/>
          <w:color w:val="000000"/>
          <w:sz w:val="24"/>
          <w:szCs w:val="24"/>
        </w:rPr>
        <w:br/>
        <w:t>о предоставлении (об отказе в предоставлении)</w:t>
      </w:r>
      <w:r>
        <w:rPr>
          <w:rFonts w:ascii="Times New Roman" w:hAnsi="Times New Roman" w:cs="Times New Roman"/>
          <w:b/>
          <w:color w:val="000000"/>
          <w:sz w:val="24"/>
          <w:szCs w:val="24"/>
        </w:rPr>
        <w:br/>
        <w:t>государственной адресной социальной помощи в виде социального пособия для возмещения затрат на приобретение подгузников</w:t>
      </w:r>
    </w:p>
    <w:tbl>
      <w:tblPr>
        <w:tblW w:w="5000" w:type="pct"/>
        <w:tblLayout w:type="fixed"/>
        <w:tblCellMar>
          <w:left w:w="0" w:type="dxa"/>
          <w:right w:w="0" w:type="dxa"/>
        </w:tblCellMar>
        <w:tblLook w:val="0000"/>
      </w:tblPr>
      <w:tblGrid>
        <w:gridCol w:w="4677"/>
        <w:gridCol w:w="4678"/>
      </w:tblGrid>
      <w:tr w:rsidR="00365390" w:rsidTr="0009311C">
        <w:trPr>
          <w:trHeight w:val="240"/>
        </w:trPr>
        <w:tc>
          <w:tcPr>
            <w:tcW w:w="25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 _____________ 20__ г.</w:t>
            </w:r>
          </w:p>
        </w:tc>
        <w:tc>
          <w:tcPr>
            <w:tcW w:w="25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протокол № _____</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Комиссией по предоставлению государственной адресной социальной помощи в составе ________ человек в связи с обращением за предоставлением государственной адресной социальной помощи в виде социального пособия для возмещения затрат на приобретение подгузников рассмотрено заявление о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гражданина, совершеннолетнего члена семьи, опекуна (попечителя), представителя)</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Принято решение: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 предоставлении государственной адресной социальной помощи в виде социального пособия для возмещения затрат на приобретение 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отчество (если таковое имеется) ребенка-инвалида,</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имеющего IV степень утраты здоровья, инвалида I группы)</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(перечислить предметы гигиены (подгузники (впитывающие трусики), впитывающие</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простыни (пеленки), урологические прокладки (вкладыши)</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размере ____________________________________________________________________</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отказе в предоставлении государственной адресной социальной помощи в виде социального пособия для возмещения затрат на приобретение подгузников 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 (если таковое имеется)</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ребенка-инвалида, имеющего IV степень утраты здоровья, инвалида I группы)</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(причина отказа)</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 отмене принятого ранее решения о предоставлении государственной адресной социальной помощи в виде социального пособия для возмещения затрат на приобретение подгузников и (или) о возврате излишне выплаченных сумм 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(фамилия, собственное имя, отчество</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(если таковое имеется) ребенка-инвалида, имеющего IV степень утраты здоровья, инвалида I группы)</w:t>
      </w:r>
    </w:p>
    <w:p w:rsidR="00365390" w:rsidRDefault="00365390" w:rsidP="00365390">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w:t>
      </w:r>
    </w:p>
    <w:p w:rsidR="00365390" w:rsidRDefault="00365390" w:rsidP="00365390">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(причина отмены)</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 может быть обжаловано в комитет по труду, занятости и социальной защите облисполкома (Минского горисполкома). При несогласии с принятым этим органом решением оно может быть обжаловано в судебном порядке.</w:t>
      </w:r>
    </w:p>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bl>
      <w:tblPr>
        <w:tblW w:w="5000" w:type="pct"/>
        <w:tblLayout w:type="fixed"/>
        <w:tblCellMar>
          <w:left w:w="0" w:type="dxa"/>
          <w:right w:w="0" w:type="dxa"/>
        </w:tblCellMar>
        <w:tblLook w:val="0000"/>
      </w:tblPr>
      <w:tblGrid>
        <w:gridCol w:w="3119"/>
        <w:gridCol w:w="2457"/>
        <w:gridCol w:w="3779"/>
      </w:tblGrid>
      <w:tr w:rsidR="00365390" w:rsidTr="0009311C">
        <w:trPr>
          <w:trHeight w:val="240"/>
        </w:trPr>
        <w:tc>
          <w:tcPr>
            <w:tcW w:w="165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Расчеты произвел специалист</w:t>
            </w:r>
          </w:p>
        </w:tc>
        <w:tc>
          <w:tcPr>
            <w:tcW w:w="13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365390" w:rsidTr="0009311C">
        <w:tc>
          <w:tcPr>
            <w:tcW w:w="1650" w:type="pct"/>
            <w:tcBorders>
              <w:top w:val="nil"/>
              <w:left w:val="nil"/>
              <w:bottom w:val="nil"/>
              <w:right w:val="nil"/>
            </w:tcBorders>
          </w:tcPr>
          <w:p w:rsidR="00365390" w:rsidRDefault="00365390" w:rsidP="0009311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ind w:right="22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r w:rsidR="00365390" w:rsidTr="0009311C">
        <w:tc>
          <w:tcPr>
            <w:tcW w:w="165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комиссии</w:t>
            </w:r>
          </w:p>
        </w:tc>
        <w:tc>
          <w:tcPr>
            <w:tcW w:w="13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w:t>
            </w:r>
          </w:p>
        </w:tc>
      </w:tr>
      <w:tr w:rsidR="00365390" w:rsidTr="0009311C">
        <w:tc>
          <w:tcPr>
            <w:tcW w:w="1650" w:type="pct"/>
            <w:tcBorders>
              <w:top w:val="nil"/>
              <w:left w:val="nil"/>
              <w:bottom w:val="nil"/>
              <w:right w:val="nil"/>
            </w:tcBorders>
          </w:tcPr>
          <w:p w:rsidR="00365390" w:rsidRDefault="00365390" w:rsidP="0009311C">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tc>
        <w:tc>
          <w:tcPr>
            <w:tcW w:w="1300" w:type="pct"/>
            <w:tcBorders>
              <w:top w:val="nil"/>
              <w:left w:val="nil"/>
              <w:bottom w:val="nil"/>
              <w:right w:val="nil"/>
            </w:tcBorders>
          </w:tcPr>
          <w:p w:rsidR="00365390" w:rsidRDefault="00365390" w:rsidP="0009311C">
            <w:pPr>
              <w:widowControl w:val="0"/>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(подпись)</w:t>
            </w:r>
          </w:p>
        </w:tc>
        <w:tc>
          <w:tcPr>
            <w:tcW w:w="2000" w:type="pct"/>
            <w:tcBorders>
              <w:top w:val="nil"/>
              <w:left w:val="nil"/>
              <w:bottom w:val="nil"/>
              <w:right w:val="nil"/>
            </w:tcBorders>
          </w:tcPr>
          <w:p w:rsidR="00365390" w:rsidRDefault="00365390" w:rsidP="0009311C">
            <w:pPr>
              <w:widowControl w:val="0"/>
              <w:autoSpaceDE w:val="0"/>
              <w:autoSpaceDN w:val="0"/>
              <w:adjustRightInd w:val="0"/>
              <w:spacing w:after="0" w:line="240" w:lineRule="auto"/>
              <w:ind w:right="225"/>
              <w:jc w:val="right"/>
              <w:rPr>
                <w:rFonts w:ascii="Times New Roman" w:hAnsi="Times New Roman" w:cs="Times New Roman"/>
                <w:color w:val="000000"/>
                <w:sz w:val="24"/>
                <w:szCs w:val="24"/>
              </w:rPr>
            </w:pPr>
            <w:r>
              <w:rPr>
                <w:rFonts w:ascii="Times New Roman" w:hAnsi="Times New Roman" w:cs="Times New Roman"/>
                <w:color w:val="000000"/>
                <w:sz w:val="24"/>
                <w:szCs w:val="24"/>
              </w:rPr>
              <w:t>(инициалы, фамилия)</w:t>
            </w:r>
          </w:p>
        </w:tc>
      </w:tr>
    </w:tbl>
    <w:p w:rsidR="00365390" w:rsidRDefault="00365390" w:rsidP="00365390">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2778B2" w:rsidRDefault="00365390"/>
    <w:sectPr w:rsidR="002778B2" w:rsidSect="001618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65390"/>
    <w:rsid w:val="001618D8"/>
    <w:rsid w:val="00365390"/>
    <w:rsid w:val="006F7160"/>
    <w:rsid w:val="00723E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539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9286</Words>
  <Characters>52936</Characters>
  <Application>Microsoft Office Word</Application>
  <DocSecurity>0</DocSecurity>
  <Lines>441</Lines>
  <Paragraphs>124</Paragraphs>
  <ScaleCrop>false</ScaleCrop>
  <Company>Microsoft</Company>
  <LinksUpToDate>false</LinksUpToDate>
  <CharactersWithSpaces>62098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коляго</dc:creator>
  <cp:keywords/>
  <dc:description/>
  <cp:lastModifiedBy>коляго</cp:lastModifiedBy>
  <cp:revision>1</cp:revision>
  <dcterms:created xsi:type="dcterms:W3CDTF">2020-01-27T06:22:00Z</dcterms:created>
  <dcterms:modified xsi:type="dcterms:W3CDTF">2020-01-27T06:23:00Z</dcterms:modified>
</cp:coreProperties>
</file>