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Какие льготы по исчислению стажа работы предусмотрены для граждан, пострадавших от катастрофы на Чернобыльской АЭС</w:t>
      </w:r>
      <w:r w:rsidRPr="00D635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Льготы по исчислению стажа работы:</w:t>
      </w:r>
    </w:p>
    <w:p w:rsidR="00667A3F" w:rsidRPr="00D6353D" w:rsidRDefault="00667A3F" w:rsidP="00667A3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время работы, военной службы или службы на эксплуатации Чернобыльской АЭС и в зоне эвакуации (отчуждения) с момента катастрофы до 31 декабря 1987 г. засчитывается в стаж работы (выслугу лет) и в стаж, дающий право на пенсию по возрасту за работу с особыми условиями труда по списку № 1,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 трехкратном размере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, а в период с 1 января 1988 г. –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 полуторномразмере.</w:t>
      </w:r>
    </w:p>
    <w:p w:rsidR="00667A3F" w:rsidRPr="00D6353D" w:rsidRDefault="00667A3F" w:rsidP="00667A3F">
      <w:pPr>
        <w:numPr>
          <w:ilvl w:val="0"/>
          <w:numId w:val="4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время работы, военной службы или службы в зоне первоочередного отселения, зоне последующего отселения и на территориях, равнозначных им по уровню радиоактивного загрязнения в результате других радиационных аварий, с момента катастрофы на Чернобыльской АЭС, других радиационных аварий засчитывается в стаж работы (выслугу лет)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</w:rPr>
        <w:t>в полуторном размере.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9F0954" w:rsidRPr="00D6353D" w:rsidRDefault="009F0954" w:rsidP="009F0954">
      <w:p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Какие надбавки выплачиваются к пенсии гражданам, пострадавшим от катастрофы на Чернобыльской АЭС?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Надбавки к пенсиям:</w:t>
      </w:r>
    </w:p>
    <w:p w:rsidR="00667A3F" w:rsidRPr="00D6353D" w:rsidRDefault="00667A3F" w:rsidP="00667A3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— участникам ликвидации, принимавшим участие в ликвидации последствий катастрофы на Чернобыльской АЭС в 1986-1987 гг.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катастрофы, и участникам ликвидации других радиационных аварий –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50 процентов минимальной пенсии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br/>
        <w:t>по возрасту (статья 19 Закона);</w:t>
      </w:r>
    </w:p>
    <w:p w:rsidR="00667A3F" w:rsidRPr="00D6353D" w:rsidRDefault="00667A3F" w:rsidP="00667A3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— участникам ликвидации, принимавшим участие в ликвидации последствий катастрофы на Чернобыльской АЭС в 1988-1989 гг. в зоне эвакуации (отчуждения) или занятым в этот период на эксплуатации или других работах на указанной станции (в том числе временно направленным и командированным), включая военнослужащих и военнообязанных, призванных на специальные сборы и привлеченным к выполнению работ, связанных с ликвидацией последствий данной катастрофы –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25 процентов минимальной пенсии по возрасту (статья 20 Закона);</w:t>
      </w:r>
    </w:p>
    <w:p w:rsidR="00667A3F" w:rsidRPr="00D6353D" w:rsidRDefault="00667A3F" w:rsidP="00667A3F">
      <w:pPr>
        <w:numPr>
          <w:ilvl w:val="0"/>
          <w:numId w:val="5"/>
        </w:numPr>
        <w:spacing w:after="0" w:line="24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— гражданам, эвакуированным, отселенным, самостоятельно выехавшим с территории радиоактивного загрязнения из зоны эвакуации (отчуждения), зоны первоочередного отселения и зоны последующего отселения (включая детей, находившихся во внутриутробном состоянии), за исключением прибывших в указанные 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зоны после 1 января 1990 г.  –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25 процентов минимальной пенсии по возрасту (статья 24 Закона).</w:t>
      </w:r>
    </w:p>
    <w:p w:rsidR="009F0954" w:rsidRPr="00D6353D" w:rsidRDefault="009F0954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Вопрос. 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Включаются ли в страховой стаж, дающий право на трудовую пенсию, периоды учебы, военной службы, ухода за малолетними детьми?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Ответ.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 страховой стаж не засчитываются периоды учебы, военной службы, отпуска по уходу за детьми, получения пособия по уходу за инвалидом I группы либо лицом, достигшими 80-летнего возраста, периоды получения пособия по безработице, когда обязательные страховые взносы не уплачивались. Однако такие периоды учитываются в трудовой стаж для исчисления размера пенсии. Таким образом, если требуемый страховой стаж имеется и, соответственно, пенсия может быть назначена, то для исчисления размера этой пенсии будут учтены все вышеперечисленные периоды.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Засчитываются ли в стаж работы периоды прохождения альтернативной службы?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В стаж работы засчитываются периоды альтернативной службы. Граждане, проходящие альтернативную службу, не подлежат обязательному государственному социальному страхованию. Поэтому указанные периоды не засчитываются в страховой стаж. Они включаются в стаж работы для исчисления размера пенсии после приобретения права на трудовую пенсию, т.е. при наличии требуемого страхового стажа.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 Может ли сегодня пенсионер не оформлять пенсию, а продолжать работать, чтобы увеличить ее размер. Что для этого</w:t>
      </w:r>
      <w:r w:rsidR="00574814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 xml:space="preserve"> 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нужно?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Ответ.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 1 января 2017 г. изменены условия применения нормы об увеличении размера пенсии по возрасту с учетом периодов работы без ее получения, предусмотренной статьей 23-1 Закона. Ранее периоды работы без получения пенсии и после приобретения права на пенсию по возрасту на общих основаниях учитывались для увеличения размера пенсии по возрасту независимо от условия назначения пенсии. После 1 января 2017 г. увеличение осуществляется только за периоды работы после назначения пенсии по возрасту при условии отказа от ее получения.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</w:pPr>
      <w:r w:rsidRPr="00D635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Пример: гр-ка Т., 1 сентября 1961 года рождения, при достижении возраста 55 лет в сентябре 2016 г. не обратилась за назначением пенсии и продолжила работать с целью увеличения размера пенсии по возрасту в соответствии со статьей 23-1 Закона. При назначении ей пенсии в 2017 году (может быть назначена не ранее 1 марта 2017 г.) для увеличения размера пенсии за периоды работы после назначения пенсии (т.е. после 1 марта 2017 г.)  необходимо отказаться от ее получения. Время работы без получения пенсии с 1 января 2017 г. по 1 марта 217 г. для увеличения размера пенсии не засчитается. Размер ее пенсии увеличится на 2 процента за четыре полных месяца работы 2016 года без получения пенсии (с 01.09.2016 по 31.12.2016).</w:t>
      </w:r>
    </w:p>
    <w:p w:rsidR="009F0954" w:rsidRPr="00D6353D" w:rsidRDefault="009F0954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 часто пересчитываются трудовые пенсии?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государственного внебюджетного фонда социальной защиты населения Республики Беларусь.</w:t>
      </w:r>
    </w:p>
    <w:p w:rsidR="009F0954" w:rsidRPr="00D6353D" w:rsidRDefault="009F0954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Мне 20 лет, являюсь студентом вуза. Получаю пенсию по случаю потери кормильца за умершего отца. Могу ли я получить пенсионное удостоверение?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органами по труду, занятости и социальной защите осуществляется административная процедура 3.14. «Выдача пенсионного удостоверения».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Пенсионное удостоверение выдается в день обращения после принятия решения о назначении пенсии. Пенсионное удостоверение выдается на срок назначения пенсии и не зависимо от вида пенсии,в том числе и лицам, которым назначена пенсия по случаю потери кормильца.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Лицо, обратившееся за получением пенсионного удостоверения, должно предъявить паспорт или иной документ, удостоверяющий личность, и фотографию.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Внучка проживала вместе с бабушкой более 6 лет, в июне бабушка умерла, не успела получить пенсию за июнь. Какие выплаты могут быть произведены в связи со смертью бабушки?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Во-первых, лицам, взявшим на себя организацию похорон умершего пенсионера (за исключением лиц, имеющих право на возмещение расходов на погребение в соответствии с законодательством об обязательном страховании от несчастных случаев на производстве  и профессиональных заболеваний) и не получившим на безвозмездной основе гарантированные услуги по погребению,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выплачивается пособие на погребение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, если обращение за ним последовало не позднее шести месяцев со дня смерти.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Выплата пособия на погребение пенсионера производится на основании справки о смерти управлением по труду, занятости и социальной защите по месту получения пенсии. При этом выплату пособия на погребение управление осуществляет через операторов почтовой связи, а также другие организации, осуществляющие деятельность по доставке пенсий. Пособия на погребение выплачивается в размере средней заработной платы работников в республике за позапрошлый месяц относительно месяца наступления смерти.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Во-вторых, если пенсионер в месяце смерти не успел получить пенсию, то в соответствии с законодательством, суммы пенсии, причитавшиеся пенсионеру и оставшиеся недополученными в связи с его смертью, выплачиваются в равных долях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членам семьи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, проживавшим совместно с пенсионером на день его смерти, а также нетрудоспособным иждивенцам независимо от того, проживали ли они совместно с умершим. При отсутствии этих лиц или не предъявлении требований о выплате сумм пенсии в установленный срок соответствующие суммы включаются в состав наследства и наследуются в порядке, установленном гражданским законодательством.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Вопрос об отнесении к членам семьи следует рассматривать исходя из положений Кодекса Республики Беларусь о браке и семье (далее-Кодекс):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статье 59 Кодекса семья – это объединение лиц, связанных между собой моральной и материальной общностью и поддержкой, ведением общего хозяйства, правами и обязанностями,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вытекающими из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брака,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близкого родства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, усыновления.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Другие родственники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супругов, нетрудоспособные иждивенцы, а в исключительных случаях и иные лица могут быть признаны в судебном порядке членами семьи, если они проживают совместно и ведут общее хозяйство;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статье 60 Кодекса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близким родством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считаются отношения, вытекающие из кровного родства между родителями и детьми, родными братьями и сестрами, дедом, бабкой и внуками.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внучка имеет право на выплату недополученной её бабушкой пенсии.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</w:rPr>
        <w:t>Рассмотрим другой вариант: с заявлением о выплате недополученной пенсии в связи со смертью тети обратилась гр-ка С., которая проживала совместно с ней по день смерти.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Основываясь на указанных положениях законодательных актов, другие родственники умершего пенсионера, проживающие с ним совместно на день смерти и не состоящие с ним в близком родстве, </w:t>
      </w: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могут быть признаны членами семьи в судебном порядке.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Таким образом, в приведенной ситуации оснований для выплаты недополученной пенсии умершей пенсионерки её племяннице, совместно проживавшей с пенсионеркой до ее смерти, не имеется. Право на получение указанной пенсии может быть приобретено в случае признания гр-ки С. членом семьи пенсионерки в судебном порядке.</w:t>
      </w:r>
    </w:p>
    <w:p w:rsidR="00667A3F" w:rsidRPr="00D6353D" w:rsidRDefault="00667A3F" w:rsidP="009F09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667A3F" w:rsidRPr="00D6353D" w:rsidRDefault="00667A3F" w:rsidP="005748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667A3F" w:rsidRDefault="00667A3F" w:rsidP="00667A3F">
      <w:pPr>
        <w:spacing w:after="0" w:line="240" w:lineRule="auto"/>
        <w:jc w:val="both"/>
        <w:textAlignment w:val="baseline"/>
      </w:pPr>
    </w:p>
    <w:p w:rsidR="00574814" w:rsidRPr="00D6353D" w:rsidRDefault="00574814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Вопрос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.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В июле 2016 г. переехал на постоянное жительство в Республику Беларусь из Казахстана. Получал пенсию  по инвалидности   2  группы, инвалидность установлена бессрочно. Имею ли право на дальнейшую выплату пенсии по новому месту жительства.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Ответ.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Гражданам Республики Беларусь, иностранным гражданам и лицам без гражданства, постоянно проживающим на территории Республики Беларусь и являющимся инвалидами, предоставляются льготы и гарантии, предусмотренные законодательством Республики Беларусь о социальной защите инвалидов. Согласно статье 8 Закона Республики Беларусь «О социальной защите инвалидов в Республике Беларусь» признание лица инвалидом осуществляется медико-реабилитационными экспертными комиссиями (далее — МРЭК).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В частности, МРЭК устанавливаются факт наличия инвалидности, группа (степень утраты здоровья у детей), причина, дата наступления и срок инвалидности, с вынесением заключения по форме,утверждаемой Министерством здравоохранения Республики Беларусь. Оснований для принятия соответствующих решений по медицинским справкам (заключениям) о факте наличия, причине, группе, дате наступления и сроке инвалидности, выданным за пределами Республики Беларусь, не имеется.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 учетом изложенного, для решения вопроса о пенсионном обеспечении необходимо выданное в Республике Беларусь в установленном порядке заключение МРЭК.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Какие условия назначения пенсии содержатся в Договоре с Россией.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 29 марта 2007 г. действует Договор между Республикой Беларусь и Российской Федерацией о сотрудничестве в области социального обеспечения от 24 января 2006 г. Нормы Договора распространяются только на граждан Республики Беларусь и граждан Российской Федерации. Пенсия назначается по одному из двух вариантов (по выбору гражданина): по принципу «пропорциональности» или по признаку «гражданства».  Назначение пенсии по принципу «пропорциональности» означает, что каждое из этих государств назначает и исчисляет пенсию (или ее часть) с учетом страхового (трудового) стажа, приобретенного на его территории после 13 марта 1992 г., за стаж до этой даты назначает то государство, в котором гражданин проживает в момент назначения пенсии.</w:t>
      </w:r>
    </w:p>
    <w:p w:rsidR="008E7B95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При назначении пенсии по признаку гражданства пенсия полностью назначается согласно законодательству государства, гражданином которого он является. Но такой выбор является окончательным и в последующем не пересматривается. </w:t>
      </w:r>
    </w:p>
    <w:p w:rsidR="00574814" w:rsidRPr="00D6353D" w:rsidRDefault="008E7B95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67A3F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574814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  <w:t>Засчитываются ли в стаж работы для назначения пенсии периоды работы на территории Латвии.</w:t>
      </w:r>
    </w:p>
    <w:p w:rsidR="008E7B95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 28 сентября 2010 г. вступил в силу Договор между Республикой Беларусь и Латвийской Республикой о сотрудничестве в области социального обеспечения от 29 февраля 2008 г. Согласно Договору каждая из сторон исчисляет и выплачивает пенсию только на основании страхового (трудового) стажа, выработанного на его территории. Таким образом, при назначении пенсии в Республике Беларусь работа, протекавшая на территории Латвии, в стаж не засчитывается.  За стаж работы, протекавшей на территории Латвии, в том числе и до распада СССР, пенсию назначает и выплачивает компетентное учреждение Латвии. </w:t>
      </w:r>
    </w:p>
    <w:p w:rsidR="008E7B95" w:rsidRDefault="008E7B95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574814" w:rsidRDefault="008E7B95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667A3F"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</w:t>
      </w:r>
      <w:r w:rsidR="00667A3F" w:rsidRPr="0057481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 </w:t>
      </w:r>
      <w:r w:rsidR="00667A3F" w:rsidRPr="00574814">
        <w:rPr>
          <w:rFonts w:ascii="Times New Roman" w:eastAsia="Times New Roman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</w:rPr>
        <w:t>Работал в Литве с 1993 года по 1999 год. Будет ли засчитана в стаж работа на территории Литвы при назначении пенсии.</w:t>
      </w:r>
    </w:p>
    <w:p w:rsidR="00574814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Договором между Республикой Беларусь и Литовской Республикой о социальном обеспечении от 4 февраля 1999 г. (действует с 15 декабря  1999 г.) предусмотрено назначение пенсий по принципу «пропорциональности», то есть каждое государство исчисляет и выплачивает часть своей пенсии или полный размер пенсии, соответствующей страховому (трудовому) стажу, приобретенному на его территории после 1 января 1992 г. За страховой (трудовой) стаж, приобретенный до 1 января 1992 г., на территории государств, входивших в состав СССР, пенсию выплачивает то государство, на территории которого проживает гражданин в момент обращения за назначением пенсии. </w:t>
      </w:r>
    </w:p>
    <w:p w:rsidR="00574814" w:rsidRDefault="00574814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667A3F" w:rsidRPr="00D6353D" w:rsidRDefault="00574814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667A3F"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</w:t>
      </w:r>
      <w:r w:rsidR="00667A3F"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="00667A3F"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Может ли выплачиваться пенсия по доверенности?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Пенсия может выплачиваться по доверенности. Доверенность для получения пенсии может быть выдана на срок не свыше одного года. При этом доверенность должна быть удостоверена нотариально, либо организацией, в которой доверитель работает или учится, либо организацией, осуществляющей эксплуатацию жилищного фонда, по месту его жительства, либо администрацией организации здравоохранения, в которой он находится на стационарном лечении.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Получаю пенсию по возрасту, индивидуальный коэффициент 1,32789. Как будет выплачиваться пенсия в случае устройства на работу.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Закон Республики Беларусь «О пенсионном обеспечении» предусматривает различные условия выплаты пенсий для работающих и неработающих пенсионеров. В период работы пенсия может выплачиваться в полном размере, с частичным ее ограничением либо не выплачиваться вообще. В полном размере выплачиваются пенсии работающим непосредственно в производстве сельскохозяйственной продукции в колхозах, совхозах и других предприятиях сельского хозяйства. Право на выплату пенсии в полном размере имеют также те пенсионеры, у которых индивидуальный коэффициент заработка пенсионера не превышает 1,3. Что касается пенсионеров, у которых индивидуальный коэффициент заработка превышает 1,3, то та часть пенсии, которая исчислена с учетом свыше 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коэффициента 1,3, в период работы либо предпринимательской деятельности не выплачивается.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 выплачивается пенсия за выслугу лет в период работы?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Данный вид пенсии не выплачивается в период работы в должности, дающей право на эту пенсию. Не имеет значения, протекает эта работа на условиях неполного рабочего времени (неполной рабочей недели, неполного рабочего дня) или нет. В случае работы в должности, не дающей право на пенсию за выслугу лет, применяется общий порядок выплаты пенсии в период работы.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Кто должен сообщать в управление по труду, занятости и социальной защите о том, что пенсионер работает – работодатель или сам пенсионер?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Закон Республики Беларусь «О пенсионном обеспечении» обязывает работодателя при приеме на работу пенсионера известить об этом в пятидневный срок орган, выплачивающий пенсию. В случае невыполнения данной нормы, излишне выплаченные суммы пенсий взыскиваются в пользу органа, выплачивающего пенсию, по его распоряжению в бесспорном порядке с работодателей – юридических лиц и в судебном порядке с работодателей – физических лиц. Предоставление Фонду социальной защиты населения сведений персонифицированного учета (отчеты о приеме, увольнении работников и сведения о выплатах, на которые начислены страховые взносы), не освобождает работодателя от обязанности предоставлять сведения о приеме на работу пенсионеров органу, выплачивающему пенсию. И сам пенсионер также обязан извещать орган, выплачивающий ему пенсию, об обстоятельствах, влекущих изменение размера пенсии или прекращение ее выплаты. Пенсионер должен своевременно уведомить управление по труду, занятости и социальной защите и о своем увольнении. Особенно это важно для тех пенсионеров, у кого индивидуальный коэффициент заработка больше чем 1,3. В законодательстве не содержится нормы, обязывающей работодателя в случае увольнения пенсионера сообщать об этом органу, выплачивающему пенсию. Если пенсионер прекратил работать, что бы избежать выплаты пенсии в заниженном размере ему самому необходимо обратиться с трудовой книжкой в управление по труду, занятости и социальной защите по месту получения пенсии. Суммы пенсии, не востребованные пенсионером своевременно, выплачиваются за прошлое время не более чем за 3 года перед обращением за получением пенсии и представлением документа о том, что он не работает.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Как быть когда документы о заработной плате за отдельные периоды работы не сохранились вообще и в архивное учреждение не сдавались?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 Размер заработка за периоды работы до 1 января 2003 г. подтверждается справкой, выдаваемой работодателем. В случае прекращения деятельности работодателя справка выдается его правопреемником, архивом 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или органом, осуществляющим государственную регистрацию юридических лиц и индивидуальных предпринимателей, в зависимости от того, где находятся на хранении бухгалтерские документы. За периоды работы после 1 января 2003 г. заработок подтверждается данными индивидуального (персонифицированного) учета.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На практике часто бывают ситуации, когда документы о заработке не сохранены по вине работодателя.  Выход из такой ситуации есть. Для решения данной проблемы работник вправе обратиться в суд с заявлением об установлении факта получения им заработка за конкретный период в определенном размере. Вступившее в законную силу решение суда представляется в органы по труду, занятости и социальной защите для решения пенсионного вопроса. Кроме этого, пенсионер вправе обратиться в суд с иском к работодателю о возмещении причиненного ущерба в связи с недополучением по вине работодателя пенсии в полном объеме (если это имело место) за период до установления судом юридического факта получения им заработной платы.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22 декабря 2016 г. моей маме исполнилось 80 лет. Слышала, что к пенсии должна быть добавлена надбавка на уход и будет ли в этом случае выплачиваться доплата за возраст, которую она получала как достигшая 75 лет?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статье 25 Закона Республики Беларусь «О пенсионном обеспечении» пенсионерам, достигшим 80-летнего возраста, к пенсии устанавливается ежемесячная надбавка на уход в размере 50 процентов минимального размера пенсии по возрасту. В соответствии со статьёй 81 Закона указанная надбавка к пенсии Вашей мамы будет выплачиваться с 01.01.2017, т.е. с первого числа месяца, следующего за тем, в котором возникло право на повышение пенсии. Также с 01.01.2017 увеличится ежемесячная доплата за возраст с 75 до 100 процентов минимального размера пенсии по возрасту, установленная Указом Президента Республики Беларусь от 16.01.2012 № 35 «О повышении пенсий». Таким образом, к пенсии будет выплачиваться как надбавка на уход, так и доплата за возраст.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С октября 2014 г. получаю пенсию по возрасту по Списку № 2. Продолжаю работать. Будет ли моя работа после назначения льготной пенсии засчитана в стаж.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Перерасчет назначенной пенсии по возрасту с учетом стажа работы, протекавшей после ее назначения, производится при условии неполучения пенсии за этот период. Поскольку Вы получаете пенсию, то работа не может быть засчитана в стаж для исчисления пенсии.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Существует ли норма в законодательстве по льготному исчислению стажа работавшим в районах Крайнего Севера?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Законом Республики Беларусь «О пенсионном обеспечении» льготы по включению в стаж времени работы в районах Крайнего Севера и в 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местностях, приравненных к ним, не предусмотрены. Время такой работы включается в стаж для назначения пенсии в календарном порядке.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Вопрос: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Назначила пенсию по возрасту с 4 октября 2016 г.  В период с 01.09.1995 по 01.09.1998 находилась в отпуске по уходу за ребенком. Этот период в расчет индивидуального коэффициента заработка принят 40 % средней заработной платы работников в республике. Правильно ли это?</w:t>
      </w:r>
    </w:p>
    <w:p w:rsidR="00667A3F" w:rsidRPr="00D6353D" w:rsidRDefault="00667A3F" w:rsidP="00667A3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Ответ: 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законодательству при назначении трудовой пенсии в стаж, кроме работы, засчитываются также периоды иной деятельности, за которые не уплачивались страховые взносы: (уход за ребенком до трех лет, но не более 9 лет в общей сложности, дневная форма обучения, служба в армии, время ухода за инвалидом 1 группы и др.). При включении в стаж таких периодов вместо отсутствующего заработка в расчет принимается 40 процентов средней заработной платы работников в республике за соответствующие месяцы.</w:t>
      </w:r>
    </w:p>
    <w:p w:rsidR="00667A3F" w:rsidRPr="00D6353D" w:rsidRDefault="00667A3F" w:rsidP="00667A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Вопрос.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r w:rsidRPr="00D6353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bdr w:val="none" w:sz="0" w:space="0" w:color="auto" w:frame="1"/>
        </w:rPr>
        <w:t>Куда нужно обращаться за назначением пенсии.</w:t>
      </w:r>
    </w:p>
    <w:p w:rsidR="00937DFB" w:rsidRDefault="00667A3F" w:rsidP="00D6353D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353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Ответ.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 Статьей 75 Закона Республики Беларусь «О пенсионном обеспечении» определен порядок обращения за назначением пенсии. Согласно данному порядку работающие граждане подают заявление о назначении пенсии через работодателя по месту последней работы. Неработающие граждане подают заявление о назначении пенсии сами непосредственно в районное (городское) управление по труду, занятости и социальной защите по месту жительства (регистрации).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Обращение за назначением пенсии может осуществляться в любое время после возникновения права на пенсию без ограничения каки</w:t>
      </w:r>
      <w:r w:rsidR="009550F2">
        <w:rPr>
          <w:rFonts w:ascii="Times New Roman" w:eastAsia="Times New Roman" w:hAnsi="Times New Roman" w:cs="Times New Roman"/>
          <w:color w:val="222222"/>
          <w:sz w:val="28"/>
          <w:szCs w:val="28"/>
        </w:rPr>
        <w:t>м-либо сроком (статья 7 Закона)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9550F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D6353D">
        <w:rPr>
          <w:rFonts w:ascii="Times New Roman" w:eastAsia="Times New Roman" w:hAnsi="Times New Roman" w:cs="Times New Roman"/>
          <w:color w:val="222222"/>
          <w:sz w:val="28"/>
          <w:szCs w:val="28"/>
        </w:rPr>
        <w:t>Согласно статье 80 Закона пенсии по возрасту назначаются со дня обращения за пенсией, но не ранее даты приобретения права на пенсию. Днем обращения за пенсией считается день приема заявления о назначении пенсии со всеми необходимыми документами управлением по труду, занятости и социальной защите.</w:t>
      </w:r>
    </w:p>
    <w:p w:rsidR="00616316" w:rsidRPr="00616316" w:rsidRDefault="00616316" w:rsidP="00616316">
      <w:pPr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31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</w:t>
      </w:r>
      <w:r w:rsidRPr="00616316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163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Гр-ка Р., 16.08.1999 года рождения, является обучающейся 3 курса филологического факультета Белорусского государственного университета (БГУ) дневной формы получения образования. В рамках договора о сотрудничестве, заключенного БГУ с Санкт-Петербургским государственным университетом (Российская Федерация), она направлена на обучение в указанный университет на период с 01.09.2018 по 31.01.2019. Согласно представленной справке БГУ в этот период она является обучающейся в БГУ и за ней сохранена стипендия. </w:t>
      </w:r>
    </w:p>
    <w:p w:rsidR="00616316" w:rsidRPr="00616316" w:rsidRDefault="00616316" w:rsidP="00616316">
      <w:pPr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631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Имеет ли право гр-ка Р. на получение пенсии по случаю потери кормильца в период обучения в Санкт-Петербургском государственном университете? </w:t>
      </w:r>
    </w:p>
    <w:p w:rsidR="00616316" w:rsidRDefault="00616316" w:rsidP="008E7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16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616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16316">
        <w:rPr>
          <w:rFonts w:ascii="Times New Roman" w:eastAsia="Times New Roman" w:hAnsi="Times New Roman" w:cs="Times New Roman"/>
          <w:sz w:val="28"/>
          <w:szCs w:val="28"/>
        </w:rPr>
        <w:t>С учетом подтверждения получения гр-кой Р. образования в Республике Беларусь с 01.09.2018 по 31.01.2019 (на условиях, предусмотренных статьей 35 Закона), она имеет право на выплату пенсии по случаю потери кормильца в указанный период.</w:t>
      </w:r>
    </w:p>
    <w:p w:rsidR="00616316" w:rsidRPr="00616316" w:rsidRDefault="00616316" w:rsidP="008E7B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B95" w:rsidRPr="008E7B95" w:rsidRDefault="008E7B95" w:rsidP="008E7B95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7B95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</w:t>
      </w:r>
      <w:r w:rsidRPr="008E7B95">
        <w:rPr>
          <w:rFonts w:ascii="Times New Roman" w:eastAsia="Times New Roman" w:hAnsi="Times New Roman" w:cs="Times New Roman"/>
          <w:b/>
          <w:i/>
          <w:sz w:val="28"/>
          <w:szCs w:val="28"/>
        </w:rPr>
        <w:t>Гр-н Б. является инвалидом с детства, работает с 04.06.2014. С 04.08.2014 он переведен с социальной пенсии на трудовую по инвалидности 2 группы при неполном стаже работы (7 месяцев 11 дней). С 01.10.2018 ему возобновлена выплата социальной пенсии.</w:t>
      </w:r>
    </w:p>
    <w:p w:rsidR="008E7B95" w:rsidRPr="008E7B95" w:rsidRDefault="008E7B95" w:rsidP="008E7B95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E7B95">
        <w:rPr>
          <w:rFonts w:ascii="Times New Roman" w:eastAsia="Times New Roman" w:hAnsi="Times New Roman" w:cs="Times New Roman"/>
          <w:b/>
          <w:i/>
          <w:sz w:val="28"/>
          <w:szCs w:val="28"/>
        </w:rPr>
        <w:t>Можно ли перерасчитать трудовую пенсию по инвалидности при неполном стаже с учетом периодов работы, имевших место с одновременным получением гр-ном Б. социальной пенсии?</w:t>
      </w:r>
    </w:p>
    <w:p w:rsidR="008E7B95" w:rsidRPr="008E7B95" w:rsidRDefault="008E7B95" w:rsidP="008E7B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95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8E7B95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третьей статьи 67 Закона (в редакции Закона Республики Беларусь от 09.01.2017 № 14-З) перерасчет трудовых пенсий при неполном стаже работы с учетом стажа работы после назначения пенсии производится при условии неполучения </w:t>
      </w:r>
      <w:r w:rsidRPr="008E7B95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государственной</w:t>
      </w:r>
      <w:r w:rsidRPr="008E7B95">
        <w:rPr>
          <w:rFonts w:ascii="Times New Roman" w:eastAsia="Times New Roman" w:hAnsi="Times New Roman" w:cs="Times New Roman"/>
          <w:sz w:val="28"/>
          <w:szCs w:val="28"/>
        </w:rPr>
        <w:t xml:space="preserve"> пенсии в период работы.</w:t>
      </w:r>
    </w:p>
    <w:p w:rsidR="008E7B95" w:rsidRPr="008E7B95" w:rsidRDefault="008E7B95" w:rsidP="008E7B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95">
        <w:rPr>
          <w:rFonts w:ascii="Times New Roman" w:eastAsia="Times New Roman" w:hAnsi="Times New Roman" w:cs="Times New Roman"/>
          <w:sz w:val="28"/>
          <w:szCs w:val="28"/>
        </w:rPr>
        <w:t>Таким образом, при возобновлении выплаты гр-ну Б. трудовой пенсии по инвалидности при неполном стаже оснований для ее перерасчета с учетом периодов работы с получением социальной пенсии (с 01.10.2018) не имеется.</w:t>
      </w:r>
    </w:p>
    <w:p w:rsidR="008E7B95" w:rsidRPr="008E7B95" w:rsidRDefault="008E7B95" w:rsidP="008E7B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B95">
        <w:rPr>
          <w:rFonts w:ascii="Times New Roman" w:eastAsia="Times New Roman" w:hAnsi="Times New Roman" w:cs="Times New Roman"/>
          <w:sz w:val="28"/>
          <w:szCs w:val="28"/>
        </w:rPr>
        <w:t>Ранее данные разъяснения по данному вопросу, противоречащие настоящему, не применяются.</w:t>
      </w:r>
    </w:p>
    <w:p w:rsidR="008E7B95" w:rsidRPr="008E7B95" w:rsidRDefault="008E7B95" w:rsidP="008E7B95">
      <w:pPr>
        <w:spacing w:line="2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6316" w:rsidRPr="008E7B95" w:rsidRDefault="00616316" w:rsidP="00616316">
      <w:pPr>
        <w:spacing w:line="30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6316" w:rsidRPr="008E7B95" w:rsidRDefault="00616316" w:rsidP="00D6353D">
      <w:pPr>
        <w:spacing w:after="15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sectPr w:rsidR="00616316" w:rsidRPr="008E7B95" w:rsidSect="00937DF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0983"/>
    <w:multiLevelType w:val="multilevel"/>
    <w:tmpl w:val="34A0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AD7B65"/>
    <w:multiLevelType w:val="multilevel"/>
    <w:tmpl w:val="580E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EC6D8A"/>
    <w:multiLevelType w:val="multilevel"/>
    <w:tmpl w:val="40D6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25141F4"/>
    <w:multiLevelType w:val="multilevel"/>
    <w:tmpl w:val="F532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65131"/>
    <w:multiLevelType w:val="multilevel"/>
    <w:tmpl w:val="08A4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7DFB"/>
    <w:rsid w:val="00034066"/>
    <w:rsid w:val="001149C1"/>
    <w:rsid w:val="00121281"/>
    <w:rsid w:val="001D22D0"/>
    <w:rsid w:val="001D2A41"/>
    <w:rsid w:val="002A23AE"/>
    <w:rsid w:val="002B5AAC"/>
    <w:rsid w:val="002D6466"/>
    <w:rsid w:val="00332C1B"/>
    <w:rsid w:val="00384C7A"/>
    <w:rsid w:val="00457A91"/>
    <w:rsid w:val="004A1914"/>
    <w:rsid w:val="00520983"/>
    <w:rsid w:val="00574814"/>
    <w:rsid w:val="005D1BBC"/>
    <w:rsid w:val="00616316"/>
    <w:rsid w:val="00617168"/>
    <w:rsid w:val="006331AB"/>
    <w:rsid w:val="006676C4"/>
    <w:rsid w:val="00667A3F"/>
    <w:rsid w:val="00692E28"/>
    <w:rsid w:val="00697CE5"/>
    <w:rsid w:val="007E74FA"/>
    <w:rsid w:val="008D3BE9"/>
    <w:rsid w:val="008E02FA"/>
    <w:rsid w:val="008E7B95"/>
    <w:rsid w:val="00937DFB"/>
    <w:rsid w:val="009550F2"/>
    <w:rsid w:val="009B7F7E"/>
    <w:rsid w:val="009C389A"/>
    <w:rsid w:val="009F0954"/>
    <w:rsid w:val="00A21327"/>
    <w:rsid w:val="00AF49EC"/>
    <w:rsid w:val="00B06FAE"/>
    <w:rsid w:val="00B46F95"/>
    <w:rsid w:val="00C0543C"/>
    <w:rsid w:val="00C15E9D"/>
    <w:rsid w:val="00C518DD"/>
    <w:rsid w:val="00CA1A79"/>
    <w:rsid w:val="00D44D51"/>
    <w:rsid w:val="00D6353D"/>
    <w:rsid w:val="00DB1998"/>
    <w:rsid w:val="00E1567D"/>
    <w:rsid w:val="00ED0780"/>
    <w:rsid w:val="00F5041A"/>
    <w:rsid w:val="00F72422"/>
    <w:rsid w:val="00FE4738"/>
    <w:rsid w:val="00FF3EE6"/>
    <w:rsid w:val="00FF4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FA"/>
  </w:style>
  <w:style w:type="paragraph" w:styleId="1">
    <w:name w:val="heading 1"/>
    <w:basedOn w:val="a"/>
    <w:link w:val="10"/>
    <w:uiPriority w:val="9"/>
    <w:qFormat/>
    <w:rsid w:val="007E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D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37DFB"/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datepr">
    <w:name w:val="datepr"/>
    <w:rsid w:val="00937DFB"/>
    <w:rPr>
      <w:rFonts w:ascii="Times New Roman" w:hAnsi="Times New Roman" w:cs="Times New Roman" w:hint="default"/>
    </w:rPr>
  </w:style>
  <w:style w:type="character" w:customStyle="1" w:styleId="number">
    <w:name w:val="number"/>
    <w:rsid w:val="00937DFB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37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37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7A3F"/>
    <w:rPr>
      <w:b/>
      <w:bCs/>
    </w:rPr>
  </w:style>
  <w:style w:type="character" w:styleId="a7">
    <w:name w:val="Emphasis"/>
    <w:basedOn w:val="a0"/>
    <w:uiPriority w:val="20"/>
    <w:qFormat/>
    <w:rsid w:val="00667A3F"/>
    <w:rPr>
      <w:i/>
      <w:iCs/>
    </w:rPr>
  </w:style>
  <w:style w:type="character" w:styleId="a8">
    <w:name w:val="Hyperlink"/>
    <w:basedOn w:val="a0"/>
    <w:uiPriority w:val="99"/>
    <w:semiHidden/>
    <w:unhideWhenUsed/>
    <w:rsid w:val="00667A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7D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937DFB"/>
    <w:rPr>
      <w:rFonts w:ascii="Times New Roman" w:eastAsia="Times New Roman" w:hAnsi="Times New Roman" w:cs="Times New Roman"/>
      <w:sz w:val="28"/>
      <w:szCs w:val="24"/>
      <w:lang w:val="be-BY"/>
    </w:rPr>
  </w:style>
  <w:style w:type="character" w:customStyle="1" w:styleId="datepr">
    <w:name w:val="datepr"/>
    <w:rsid w:val="00937DFB"/>
    <w:rPr>
      <w:rFonts w:ascii="Times New Roman" w:hAnsi="Times New Roman" w:cs="Times New Roman" w:hint="default"/>
    </w:rPr>
  </w:style>
  <w:style w:type="character" w:customStyle="1" w:styleId="number">
    <w:name w:val="number"/>
    <w:rsid w:val="00937DFB"/>
    <w:rPr>
      <w:rFonts w:ascii="Times New Roman" w:hAnsi="Times New Roman" w:cs="Times New Roman" w:hint="default"/>
    </w:rPr>
  </w:style>
  <w:style w:type="paragraph" w:customStyle="1" w:styleId="newncpi0">
    <w:name w:val="newncpi0"/>
    <w:basedOn w:val="a"/>
    <w:rsid w:val="00937D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37D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7E7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7A3F"/>
    <w:rPr>
      <w:b/>
      <w:bCs/>
    </w:rPr>
  </w:style>
  <w:style w:type="character" w:styleId="a7">
    <w:name w:val="Emphasis"/>
    <w:basedOn w:val="a0"/>
    <w:uiPriority w:val="20"/>
    <w:qFormat/>
    <w:rsid w:val="00667A3F"/>
    <w:rPr>
      <w:i/>
      <w:iCs/>
    </w:rPr>
  </w:style>
  <w:style w:type="character" w:styleId="a8">
    <w:name w:val="Hyperlink"/>
    <w:basedOn w:val="a0"/>
    <w:uiPriority w:val="99"/>
    <w:semiHidden/>
    <w:unhideWhenUsed/>
    <w:rsid w:val="00667A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90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F91B-9BFB-4319-AFE5-AAAE6ACA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gissz</dc:creator>
  <cp:lastModifiedBy>пользователь1</cp:lastModifiedBy>
  <cp:revision>7</cp:revision>
  <cp:lastPrinted>2019-08-15T05:37:00Z</cp:lastPrinted>
  <dcterms:created xsi:type="dcterms:W3CDTF">2019-08-19T06:44:00Z</dcterms:created>
  <dcterms:modified xsi:type="dcterms:W3CDTF">2022-01-20T06:02:00Z</dcterms:modified>
</cp:coreProperties>
</file>