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C8" w:rsidRDefault="003B3BC8" w:rsidP="003B3BC8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Как классифицируют риски</w:t>
      </w:r>
    </w:p>
    <w:p w:rsidR="003B3BC8" w:rsidRPr="003B3BC8" w:rsidRDefault="003B3BC8" w:rsidP="003B3BC8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3B3BC8">
        <w:rPr>
          <w:sz w:val="30"/>
          <w:szCs w:val="30"/>
        </w:rPr>
        <w:t>Риски классифицируются по различным принципам и критериям.</w:t>
      </w:r>
    </w:p>
    <w:p w:rsidR="003B3BC8" w:rsidRPr="003B3BC8" w:rsidRDefault="003B3BC8" w:rsidP="003B3BC8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3B3BC8">
        <w:rPr>
          <w:sz w:val="30"/>
          <w:szCs w:val="30"/>
        </w:rPr>
        <w:t>Базовый риск - неотъемлемый риск, присущий любой деятельности или ситуации и не учитывающий существующее управление риском.</w:t>
      </w:r>
    </w:p>
    <w:p w:rsidR="003B3BC8" w:rsidRPr="003B3BC8" w:rsidRDefault="003B3BC8" w:rsidP="003B3BC8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3B3BC8">
        <w:rPr>
          <w:sz w:val="30"/>
          <w:szCs w:val="30"/>
        </w:rPr>
        <w:t>Остаточный риск - учитывает уровень риска деятельности или ситуации, находящейся под контролем организации. Применяется для измерения степени управления видом деятельности или ситуацией.</w:t>
      </w:r>
    </w:p>
    <w:p w:rsidR="003B3BC8" w:rsidRPr="003B3BC8" w:rsidRDefault="003B3BC8" w:rsidP="003B3BC8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3B3BC8">
        <w:rPr>
          <w:sz w:val="30"/>
          <w:szCs w:val="30"/>
        </w:rPr>
        <w:t>Приемлемый (допустимый) риск - риск, сниженный до уровня, который организация может допустить с учетом законодательных и иных обязательных требований и собственной политики в области охраны труда. На наш взгляд, в рассматриваемом контексте более корректным является придание риску наименования «допустимый», ибо в слове «приемлемый» содержится позитивный аспект этого понятия. В то же время в охране труда риск всегда содержит негативный оттенок.</w:t>
      </w:r>
    </w:p>
    <w:p w:rsidR="003B3BC8" w:rsidRPr="003B3BC8" w:rsidRDefault="003B3BC8" w:rsidP="003B3BC8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3B3BC8">
        <w:rPr>
          <w:sz w:val="30"/>
          <w:szCs w:val="30"/>
        </w:rPr>
        <w:t>Риски могут быть объединены по причинам возникновения, механизму возникновения, внешним проявлениям и др.</w:t>
      </w:r>
    </w:p>
    <w:p w:rsidR="003B3BC8" w:rsidRPr="003B3BC8" w:rsidRDefault="003B3BC8" w:rsidP="003B3BC8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3B3BC8">
        <w:rPr>
          <w:sz w:val="30"/>
          <w:szCs w:val="30"/>
        </w:rPr>
        <w:t>Информацию о риске дают исторические данные; теоретический анализ, информированное мнение и др.</w:t>
      </w:r>
    </w:p>
    <w:p w:rsidR="004F19A4" w:rsidRDefault="004F19A4" w:rsidP="004F19A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F19A4" w:rsidRDefault="004F19A4" w:rsidP="004F19A4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F19A4" w:rsidSect="0046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4F19A4"/>
    <w:rsid w:val="00011747"/>
    <w:rsid w:val="00034CFC"/>
    <w:rsid w:val="00396C33"/>
    <w:rsid w:val="003B3BC8"/>
    <w:rsid w:val="00461342"/>
    <w:rsid w:val="004F19A4"/>
    <w:rsid w:val="007264F6"/>
    <w:rsid w:val="00844E8B"/>
    <w:rsid w:val="00B7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8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7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коляго</dc:creator>
  <cp:keywords/>
  <dc:description/>
  <cp:lastModifiedBy>коляго</cp:lastModifiedBy>
  <cp:revision>2</cp:revision>
  <cp:lastPrinted>2018-06-21T07:07:00Z</cp:lastPrinted>
  <dcterms:created xsi:type="dcterms:W3CDTF">2018-08-21T06:01:00Z</dcterms:created>
  <dcterms:modified xsi:type="dcterms:W3CDTF">2018-08-21T06:01:00Z</dcterms:modified>
</cp:coreProperties>
</file>