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8D" w:rsidRDefault="00056BEB" w:rsidP="004E44F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И</w:t>
      </w:r>
      <w:r w:rsidR="004E44F0">
        <w:rPr>
          <w:rFonts w:ascii="Times New Roman" w:hAnsi="Times New Roman" w:cs="Times New Roman"/>
          <w:b/>
          <w:sz w:val="30"/>
          <w:szCs w:val="30"/>
        </w:rPr>
        <w:t>змерени</w:t>
      </w:r>
      <w:r>
        <w:rPr>
          <w:rFonts w:ascii="Times New Roman" w:hAnsi="Times New Roman" w:cs="Times New Roman"/>
          <w:b/>
          <w:sz w:val="30"/>
          <w:szCs w:val="30"/>
        </w:rPr>
        <w:t xml:space="preserve">е </w:t>
      </w:r>
      <w:r w:rsidR="004E44F0">
        <w:rPr>
          <w:rFonts w:ascii="Times New Roman" w:hAnsi="Times New Roman" w:cs="Times New Roman"/>
          <w:b/>
          <w:sz w:val="30"/>
          <w:szCs w:val="30"/>
        </w:rPr>
        <w:t>результативности СУОТ</w:t>
      </w:r>
      <w:r w:rsidR="00AF7F0A">
        <w:rPr>
          <w:rFonts w:ascii="Times New Roman" w:hAnsi="Times New Roman" w:cs="Times New Roman"/>
          <w:b/>
          <w:sz w:val="30"/>
          <w:szCs w:val="30"/>
        </w:rPr>
        <w:t xml:space="preserve"> и оценк</w:t>
      </w:r>
      <w:r w:rsidR="0008521A">
        <w:rPr>
          <w:rFonts w:ascii="Times New Roman" w:hAnsi="Times New Roman" w:cs="Times New Roman"/>
          <w:b/>
          <w:sz w:val="30"/>
          <w:szCs w:val="30"/>
        </w:rPr>
        <w:t>а</w:t>
      </w:r>
      <w:r w:rsidR="00AF7F0A">
        <w:rPr>
          <w:rFonts w:ascii="Times New Roman" w:hAnsi="Times New Roman" w:cs="Times New Roman"/>
          <w:b/>
          <w:sz w:val="30"/>
          <w:szCs w:val="30"/>
        </w:rPr>
        <w:t xml:space="preserve"> профессиональных рисков</w:t>
      </w:r>
    </w:p>
    <w:p w:rsidR="004E44F0" w:rsidRDefault="004E44F0" w:rsidP="004E44F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D0C7B" w:rsidRDefault="00FD0C7B" w:rsidP="004E4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D0C7B">
        <w:rPr>
          <w:rFonts w:ascii="Times New Roman" w:hAnsi="Times New Roman" w:cs="Times New Roman"/>
          <w:sz w:val="30"/>
          <w:szCs w:val="30"/>
        </w:rPr>
        <w:t xml:space="preserve">П. 8 ст. 226 Трудового Кодекса Республики Беларусь и </w:t>
      </w:r>
      <w:proofErr w:type="spellStart"/>
      <w:r>
        <w:rPr>
          <w:rFonts w:ascii="Times New Roman" w:hAnsi="Times New Roman" w:cs="Times New Roman"/>
          <w:sz w:val="30"/>
          <w:szCs w:val="30"/>
        </w:rPr>
        <w:t>абз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9 ч. 2 ст. 17 предусмотрена обязанность нанимателя </w:t>
      </w:r>
      <w:r w:rsidRPr="00FD0C7B">
        <w:rPr>
          <w:rFonts w:ascii="Times New Roman" w:hAnsi="Times New Roman" w:cs="Times New Roman"/>
          <w:sz w:val="30"/>
          <w:szCs w:val="30"/>
        </w:rPr>
        <w:t>разраб</w:t>
      </w:r>
      <w:r>
        <w:rPr>
          <w:rFonts w:ascii="Times New Roman" w:hAnsi="Times New Roman" w:cs="Times New Roman"/>
          <w:sz w:val="30"/>
          <w:szCs w:val="30"/>
        </w:rPr>
        <w:t>атывать</w:t>
      </w:r>
      <w:r w:rsidRPr="00FD0C7B">
        <w:rPr>
          <w:rFonts w:ascii="Times New Roman" w:hAnsi="Times New Roman" w:cs="Times New Roman"/>
          <w:sz w:val="30"/>
          <w:szCs w:val="30"/>
        </w:rPr>
        <w:t>, внедр</w:t>
      </w:r>
      <w:r>
        <w:rPr>
          <w:rFonts w:ascii="Times New Roman" w:hAnsi="Times New Roman" w:cs="Times New Roman"/>
          <w:sz w:val="30"/>
          <w:szCs w:val="30"/>
        </w:rPr>
        <w:t>ять</w:t>
      </w:r>
      <w:r w:rsidRPr="00FD0C7B">
        <w:rPr>
          <w:rFonts w:ascii="Times New Roman" w:hAnsi="Times New Roman" w:cs="Times New Roman"/>
          <w:sz w:val="30"/>
          <w:szCs w:val="30"/>
        </w:rPr>
        <w:t xml:space="preserve"> и поддерж</w:t>
      </w:r>
      <w:r>
        <w:rPr>
          <w:rFonts w:ascii="Times New Roman" w:hAnsi="Times New Roman" w:cs="Times New Roman"/>
          <w:sz w:val="30"/>
          <w:szCs w:val="30"/>
        </w:rPr>
        <w:t>ивать</w:t>
      </w:r>
      <w:r w:rsidRPr="00FD0C7B">
        <w:rPr>
          <w:rFonts w:ascii="Times New Roman" w:hAnsi="Times New Roman" w:cs="Times New Roman"/>
          <w:sz w:val="30"/>
          <w:szCs w:val="30"/>
        </w:rPr>
        <w:t xml:space="preserve"> функционировани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FD0C7B">
        <w:rPr>
          <w:rFonts w:ascii="Times New Roman" w:hAnsi="Times New Roman" w:cs="Times New Roman"/>
          <w:sz w:val="30"/>
          <w:szCs w:val="30"/>
        </w:rPr>
        <w:t xml:space="preserve"> системы управления охраной труда</w:t>
      </w:r>
      <w:r>
        <w:rPr>
          <w:rFonts w:ascii="Times New Roman" w:hAnsi="Times New Roman" w:cs="Times New Roman"/>
          <w:sz w:val="30"/>
          <w:szCs w:val="30"/>
        </w:rPr>
        <w:t xml:space="preserve"> (далее-СУОТ)</w:t>
      </w:r>
      <w:r w:rsidRPr="00FD0C7B">
        <w:rPr>
          <w:rFonts w:ascii="Times New Roman" w:hAnsi="Times New Roman" w:cs="Times New Roman"/>
          <w:sz w:val="30"/>
          <w:szCs w:val="30"/>
        </w:rPr>
        <w:t>, обеспечивающей идентификацию опасностей, оценку профессиональных рисков, определение мер управления профессиональными рисками и анализ их результативности, разработке и реализации мероприятий по улучшению условий и охраны труда</w:t>
      </w:r>
      <w:r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FD0C7B" w:rsidRDefault="00FD0C7B" w:rsidP="004E4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организациях республики наибольшее распространение получили СУОТ соответствующие СТБ 18001 «Системы управления охраной труда. Требования» (далее-СТБ 18001) и Рекомендациям по разработке системы управления охраной труда в организации Министерства труда и социальной защиты Республики Беларусь (далее-Рекомендации по разработке СУОТ).</w:t>
      </w:r>
    </w:p>
    <w:p w:rsidR="00E90249" w:rsidRPr="00E90249" w:rsidRDefault="00E90249" w:rsidP="00E90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соответствии с СТБ 18001, м</w:t>
      </w:r>
      <w:r w:rsidRPr="00E90249">
        <w:rPr>
          <w:rFonts w:ascii="Times New Roman" w:hAnsi="Times New Roman" w:cs="Times New Roman"/>
          <w:sz w:val="30"/>
          <w:szCs w:val="30"/>
        </w:rPr>
        <w:t>етодология процесса идентификации опасностей и оценки рисков должна:</w:t>
      </w:r>
    </w:p>
    <w:p w:rsidR="00E90249" w:rsidRPr="00E90249" w:rsidRDefault="00E90249" w:rsidP="00E90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E90249">
        <w:rPr>
          <w:rFonts w:ascii="Times New Roman" w:hAnsi="Times New Roman" w:cs="Times New Roman"/>
          <w:sz w:val="30"/>
          <w:szCs w:val="30"/>
        </w:rPr>
        <w:t xml:space="preserve"> быть </w:t>
      </w:r>
      <w:proofErr w:type="gramStart"/>
      <w:r w:rsidRPr="00E90249">
        <w:rPr>
          <w:rFonts w:ascii="Times New Roman" w:hAnsi="Times New Roman" w:cs="Times New Roman"/>
          <w:sz w:val="30"/>
          <w:szCs w:val="30"/>
        </w:rPr>
        <w:t>определена</w:t>
      </w:r>
      <w:proofErr w:type="gramEnd"/>
      <w:r w:rsidRPr="00E90249">
        <w:rPr>
          <w:rFonts w:ascii="Times New Roman" w:hAnsi="Times New Roman" w:cs="Times New Roman"/>
          <w:sz w:val="30"/>
          <w:szCs w:val="30"/>
        </w:rPr>
        <w:t xml:space="preserve"> с учетом области применения, характера и сроков для придания ей характера предупреждающего, а не реагирующего;</w:t>
      </w:r>
    </w:p>
    <w:p w:rsidR="008A793D" w:rsidRDefault="00E90249" w:rsidP="00C9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E90249">
        <w:rPr>
          <w:rFonts w:ascii="Times New Roman" w:hAnsi="Times New Roman" w:cs="Times New Roman"/>
          <w:sz w:val="30"/>
          <w:szCs w:val="30"/>
        </w:rPr>
        <w:t xml:space="preserve"> обеспечить идентификацию, ранжирование, документальное оформление рисков и использование соответствующих мер управления.</w:t>
      </w:r>
    </w:p>
    <w:p w:rsidR="00C90612" w:rsidRDefault="00C90612" w:rsidP="004449CA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90612">
        <w:rPr>
          <w:rFonts w:ascii="Times New Roman" w:hAnsi="Times New Roman" w:cs="Times New Roman"/>
          <w:sz w:val="30"/>
          <w:szCs w:val="30"/>
        </w:rPr>
        <w:t>В соответствии с Рекомендациями по разработке СУОТ, опасности и риски для здоровья и безопасности работников должны быть в оперативном порядке идентифицированы и оценены.</w:t>
      </w:r>
      <w:r w:rsidRPr="00C90612">
        <w:rPr>
          <w:rFonts w:ascii="Times New Roman" w:hAnsi="Times New Roman" w:cs="Times New Roman"/>
          <w:color w:val="000000"/>
          <w:sz w:val="30"/>
          <w:szCs w:val="30"/>
        </w:rPr>
        <w:t xml:space="preserve"> Оценке подвергают прошлую, текущую и будущую деятельность организации.</w:t>
      </w:r>
    </w:p>
    <w:p w:rsidR="00D406EE" w:rsidRDefault="001D7093" w:rsidP="004449CA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Нормативными правовыми актами не устанавливается обязательность применение той или иной методики оценки рисков, </w:t>
      </w:r>
      <w:r w:rsidRPr="001D7093">
        <w:rPr>
          <w:rFonts w:ascii="Times New Roman" w:hAnsi="Times New Roman" w:cs="Times New Roman"/>
          <w:color w:val="000000"/>
          <w:sz w:val="30"/>
          <w:szCs w:val="30"/>
        </w:rPr>
        <w:t>поэтому допускается в каждой орга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низации разработка и применение, как существующих, так и разработка </w:t>
      </w:r>
      <w:r w:rsidRPr="001D7093">
        <w:rPr>
          <w:rFonts w:ascii="Times New Roman" w:hAnsi="Times New Roman" w:cs="Times New Roman"/>
          <w:color w:val="000000"/>
          <w:sz w:val="30"/>
          <w:szCs w:val="30"/>
        </w:rPr>
        <w:t>собственной процедуры и методики оценки риска.</w:t>
      </w:r>
    </w:p>
    <w:p w:rsidR="00C90612" w:rsidRPr="001D7093" w:rsidRDefault="00C90612" w:rsidP="00D406EE">
      <w:pPr>
        <w:tabs>
          <w:tab w:val="left" w:pos="29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Следует отметить, что </w:t>
      </w:r>
      <w:r w:rsidR="001D7093">
        <w:rPr>
          <w:rFonts w:ascii="Times New Roman" w:hAnsi="Times New Roman" w:cs="Times New Roman"/>
          <w:color w:val="000000"/>
          <w:sz w:val="30"/>
          <w:szCs w:val="30"/>
        </w:rPr>
        <w:t xml:space="preserve">методика, </w:t>
      </w:r>
      <w:r>
        <w:rPr>
          <w:rFonts w:ascii="Times New Roman" w:hAnsi="Times New Roman" w:cs="Times New Roman"/>
          <w:color w:val="000000"/>
          <w:sz w:val="30"/>
          <w:szCs w:val="30"/>
        </w:rPr>
        <w:t>применяемая в большинстве СУОТ организаций республики</w:t>
      </w:r>
      <w:r w:rsidR="001D7093">
        <w:rPr>
          <w:rFonts w:ascii="Times New Roman" w:hAnsi="Times New Roman" w:cs="Times New Roman"/>
          <w:color w:val="000000"/>
          <w:sz w:val="30"/>
          <w:szCs w:val="30"/>
        </w:rPr>
        <w:t>,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предусматривает </w:t>
      </w:r>
      <w:r w:rsidR="00D41BBC">
        <w:rPr>
          <w:rFonts w:ascii="Times New Roman" w:hAnsi="Times New Roman" w:cs="Times New Roman"/>
          <w:color w:val="000000"/>
          <w:sz w:val="30"/>
          <w:szCs w:val="30"/>
        </w:rPr>
        <w:t xml:space="preserve">экспертные </w:t>
      </w:r>
      <w:r w:rsidRPr="00C90612">
        <w:rPr>
          <w:rFonts w:ascii="Times New Roman" w:hAnsi="Times New Roman" w:cs="Times New Roman"/>
          <w:color w:val="000000"/>
          <w:sz w:val="30"/>
          <w:szCs w:val="30"/>
        </w:rPr>
        <w:t>матричные методы оценки риска в системе координа</w:t>
      </w:r>
      <w:r>
        <w:rPr>
          <w:rFonts w:ascii="Times New Roman" w:hAnsi="Times New Roman" w:cs="Times New Roman"/>
          <w:color w:val="000000"/>
          <w:sz w:val="30"/>
          <w:szCs w:val="30"/>
        </w:rPr>
        <w:t>т «вероятность события – послед</w:t>
      </w:r>
      <w:r w:rsidRPr="00C90612">
        <w:rPr>
          <w:rFonts w:ascii="Times New Roman" w:hAnsi="Times New Roman" w:cs="Times New Roman"/>
          <w:color w:val="000000"/>
          <w:sz w:val="30"/>
          <w:szCs w:val="30"/>
        </w:rPr>
        <w:t>ствия события»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которые не учитывают ни </w:t>
      </w:r>
      <w:r w:rsidR="00E10516">
        <w:rPr>
          <w:rFonts w:ascii="Times New Roman" w:hAnsi="Times New Roman" w:cs="Times New Roman"/>
          <w:sz w:val="30"/>
          <w:szCs w:val="30"/>
        </w:rPr>
        <w:t xml:space="preserve">повторяемости </w:t>
      </w:r>
      <w:proofErr w:type="gramStart"/>
      <w:r w:rsidRPr="005940B6">
        <w:rPr>
          <w:rFonts w:ascii="Times New Roman" w:hAnsi="Times New Roman" w:cs="Times New Roman"/>
          <w:sz w:val="30"/>
          <w:szCs w:val="30"/>
        </w:rPr>
        <w:t>нарушений</w:t>
      </w:r>
      <w:proofErr w:type="gramEnd"/>
      <w:r w:rsidR="00E1051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5940B6">
        <w:rPr>
          <w:rFonts w:ascii="Times New Roman" w:hAnsi="Times New Roman" w:cs="Times New Roman"/>
          <w:sz w:val="30"/>
          <w:szCs w:val="30"/>
        </w:rPr>
        <w:t>и длительност</w:t>
      </w:r>
      <w:r w:rsidR="00E10516">
        <w:rPr>
          <w:rFonts w:ascii="Times New Roman" w:hAnsi="Times New Roman" w:cs="Times New Roman"/>
          <w:sz w:val="30"/>
          <w:szCs w:val="30"/>
        </w:rPr>
        <w:t>и</w:t>
      </w:r>
      <w:r w:rsidRPr="005940B6">
        <w:rPr>
          <w:rFonts w:ascii="Times New Roman" w:hAnsi="Times New Roman" w:cs="Times New Roman"/>
          <w:sz w:val="30"/>
          <w:szCs w:val="30"/>
        </w:rPr>
        <w:t xml:space="preserve"> их существования</w:t>
      </w:r>
      <w:r w:rsidR="001D7093">
        <w:rPr>
          <w:rFonts w:ascii="Times New Roman" w:hAnsi="Times New Roman" w:cs="Times New Roman"/>
          <w:sz w:val="30"/>
          <w:szCs w:val="30"/>
        </w:rPr>
        <w:t xml:space="preserve">. </w:t>
      </w:r>
      <w:r w:rsidR="001D7093" w:rsidRPr="001D7093">
        <w:rPr>
          <w:rFonts w:ascii="Times New Roman" w:hAnsi="Times New Roman" w:cs="Times New Roman"/>
          <w:sz w:val="30"/>
          <w:szCs w:val="30"/>
        </w:rPr>
        <w:t>Кроме того, организации, не одно десятилетие ведущие хозяйственную деятельность, игнорируют методы применяемые при достаточной стати</w:t>
      </w:r>
      <w:bookmarkStart w:id="0" w:name="_GoBack"/>
      <w:bookmarkEnd w:id="0"/>
      <w:r w:rsidR="001D7093" w:rsidRPr="001D7093">
        <w:rPr>
          <w:rFonts w:ascii="Times New Roman" w:hAnsi="Times New Roman" w:cs="Times New Roman"/>
          <w:sz w:val="30"/>
          <w:szCs w:val="30"/>
        </w:rPr>
        <w:t>стической базе.</w:t>
      </w:r>
    </w:p>
    <w:p w:rsidR="00C90612" w:rsidRDefault="00D406EE" w:rsidP="00D406EE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В соответствии с </w:t>
      </w:r>
      <w:r w:rsidRPr="00D406EE">
        <w:rPr>
          <w:rFonts w:ascii="Times New Roman" w:hAnsi="Times New Roman" w:cs="Times New Roman"/>
          <w:color w:val="000000"/>
          <w:sz w:val="30"/>
          <w:szCs w:val="30"/>
        </w:rPr>
        <w:t>матричны</w:t>
      </w:r>
      <w:r>
        <w:rPr>
          <w:rFonts w:ascii="Times New Roman" w:hAnsi="Times New Roman" w:cs="Times New Roman"/>
          <w:color w:val="000000"/>
          <w:sz w:val="30"/>
          <w:szCs w:val="30"/>
        </w:rPr>
        <w:t>м методом</w:t>
      </w:r>
      <w:r w:rsidRPr="00D406EE">
        <w:rPr>
          <w:rFonts w:ascii="Times New Roman" w:hAnsi="Times New Roman" w:cs="Times New Roman"/>
          <w:color w:val="000000"/>
          <w:sz w:val="30"/>
          <w:szCs w:val="30"/>
        </w:rPr>
        <w:t xml:space="preserve"> оценки риска в системе координат «вероятность события – последствия события»</w:t>
      </w:r>
      <w:r w:rsidR="00E10516">
        <w:rPr>
          <w:rFonts w:ascii="Times New Roman" w:hAnsi="Times New Roman" w:cs="Times New Roman"/>
          <w:color w:val="000000"/>
          <w:sz w:val="30"/>
          <w:szCs w:val="30"/>
        </w:rPr>
        <w:t>, ве</w:t>
      </w:r>
      <w:r>
        <w:rPr>
          <w:rFonts w:ascii="Times New Roman" w:hAnsi="Times New Roman" w:cs="Times New Roman"/>
          <w:color w:val="000000"/>
          <w:sz w:val="30"/>
          <w:szCs w:val="30"/>
        </w:rPr>
        <w:t>личина р</w:t>
      </w:r>
      <w:r w:rsidR="00C90612">
        <w:rPr>
          <w:rFonts w:ascii="Times New Roman" w:hAnsi="Times New Roman" w:cs="Times New Roman"/>
          <w:color w:val="000000"/>
          <w:sz w:val="30"/>
          <w:szCs w:val="30"/>
        </w:rPr>
        <w:t>иск</w:t>
      </w:r>
      <w:r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C90612">
        <w:rPr>
          <w:rFonts w:ascii="Times New Roman" w:hAnsi="Times New Roman" w:cs="Times New Roman"/>
          <w:color w:val="000000"/>
          <w:sz w:val="30"/>
          <w:szCs w:val="30"/>
        </w:rPr>
        <w:t xml:space="preserve"> опре</w:t>
      </w:r>
      <w:r w:rsidR="00C90612" w:rsidRPr="00C90612">
        <w:rPr>
          <w:rFonts w:ascii="Times New Roman" w:hAnsi="Times New Roman" w:cs="Times New Roman"/>
          <w:color w:val="000000"/>
          <w:sz w:val="30"/>
          <w:szCs w:val="30"/>
        </w:rPr>
        <w:t xml:space="preserve">деляется как </w:t>
      </w:r>
      <w:r w:rsidR="00C90612">
        <w:rPr>
          <w:rFonts w:ascii="Times New Roman" w:hAnsi="Times New Roman" w:cs="Times New Roman"/>
          <w:color w:val="000000"/>
          <w:sz w:val="30"/>
          <w:szCs w:val="30"/>
        </w:rPr>
        <w:t>произведение</w:t>
      </w:r>
      <w:r w:rsidR="00C90612" w:rsidRPr="00C90612">
        <w:rPr>
          <w:rFonts w:ascii="Times New Roman" w:hAnsi="Times New Roman" w:cs="Times New Roman"/>
          <w:color w:val="000000"/>
          <w:sz w:val="30"/>
          <w:szCs w:val="30"/>
        </w:rPr>
        <w:t xml:space="preserve"> вероятности возникновения </w:t>
      </w:r>
      <w:r w:rsidR="00C90612">
        <w:rPr>
          <w:rFonts w:ascii="Times New Roman" w:hAnsi="Times New Roman" w:cs="Times New Roman"/>
          <w:color w:val="000000"/>
          <w:sz w:val="30"/>
          <w:szCs w:val="30"/>
        </w:rPr>
        <w:t>на</w:t>
      </w:r>
      <w:r w:rsidR="00C90612" w:rsidRPr="00C90612">
        <w:rPr>
          <w:rFonts w:ascii="Times New Roman" w:hAnsi="Times New Roman" w:cs="Times New Roman"/>
          <w:color w:val="000000"/>
          <w:sz w:val="30"/>
          <w:szCs w:val="30"/>
        </w:rPr>
        <w:t xml:space="preserve"> серьезност</w:t>
      </w:r>
      <w:r w:rsidR="00C90612"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="00C90612" w:rsidRPr="00C90612">
        <w:rPr>
          <w:rFonts w:ascii="Times New Roman" w:hAnsi="Times New Roman" w:cs="Times New Roman"/>
          <w:color w:val="000000"/>
          <w:sz w:val="30"/>
          <w:szCs w:val="30"/>
        </w:rPr>
        <w:t xml:space="preserve"> последствий.</w:t>
      </w:r>
    </w:p>
    <w:p w:rsidR="004449CA" w:rsidRPr="004449CA" w:rsidRDefault="004449CA" w:rsidP="004449CA">
      <w:pPr>
        <w:pStyle w:val="Default"/>
        <w:jc w:val="center"/>
        <w:rPr>
          <w:sz w:val="30"/>
          <w:szCs w:val="30"/>
        </w:rPr>
      </w:pPr>
      <w:r w:rsidRPr="004449CA">
        <w:rPr>
          <w:i/>
          <w:iCs/>
          <w:sz w:val="30"/>
          <w:szCs w:val="30"/>
        </w:rPr>
        <w:t>R = P · S</w:t>
      </w:r>
      <w:r w:rsidRPr="004449CA">
        <w:rPr>
          <w:sz w:val="30"/>
          <w:szCs w:val="30"/>
        </w:rPr>
        <w:t>,</w:t>
      </w:r>
    </w:p>
    <w:p w:rsidR="004449CA" w:rsidRPr="004449CA" w:rsidRDefault="004449CA" w:rsidP="004449CA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449CA">
        <w:rPr>
          <w:rFonts w:ascii="Times New Roman" w:hAnsi="Times New Roman" w:cs="Times New Roman"/>
          <w:sz w:val="30"/>
          <w:szCs w:val="30"/>
        </w:rPr>
        <w:t xml:space="preserve">где </w:t>
      </w:r>
      <w:r w:rsidRPr="004449CA">
        <w:rPr>
          <w:rFonts w:ascii="Times New Roman" w:hAnsi="Times New Roman" w:cs="Times New Roman"/>
          <w:i/>
          <w:iCs/>
          <w:sz w:val="30"/>
          <w:szCs w:val="30"/>
        </w:rPr>
        <w:t xml:space="preserve">R </w:t>
      </w:r>
      <w:r w:rsidRPr="004449CA">
        <w:rPr>
          <w:rFonts w:ascii="Times New Roman" w:hAnsi="Times New Roman" w:cs="Times New Roman"/>
          <w:sz w:val="30"/>
          <w:szCs w:val="30"/>
        </w:rPr>
        <w:t xml:space="preserve">– риск, в баллах; </w:t>
      </w:r>
      <w:r w:rsidRPr="004449CA">
        <w:rPr>
          <w:rFonts w:ascii="Times New Roman" w:hAnsi="Times New Roman" w:cs="Times New Roman"/>
          <w:i/>
          <w:iCs/>
          <w:sz w:val="30"/>
          <w:szCs w:val="30"/>
        </w:rPr>
        <w:t xml:space="preserve">P </w:t>
      </w:r>
      <w:r w:rsidRPr="004449CA">
        <w:rPr>
          <w:rFonts w:ascii="Times New Roman" w:hAnsi="Times New Roman" w:cs="Times New Roman"/>
          <w:sz w:val="30"/>
          <w:szCs w:val="30"/>
        </w:rPr>
        <w:t>– вероятность возникновения опас</w:t>
      </w:r>
      <w:r>
        <w:rPr>
          <w:rFonts w:ascii="Times New Roman" w:hAnsi="Times New Roman" w:cs="Times New Roman"/>
          <w:sz w:val="30"/>
          <w:szCs w:val="30"/>
        </w:rPr>
        <w:t>ности, в баллах</w:t>
      </w:r>
      <w:r w:rsidRPr="004449CA">
        <w:rPr>
          <w:rFonts w:ascii="Times New Roman" w:hAnsi="Times New Roman" w:cs="Times New Roman"/>
          <w:sz w:val="30"/>
          <w:szCs w:val="30"/>
        </w:rPr>
        <w:t xml:space="preserve">; </w:t>
      </w:r>
      <w:r w:rsidRPr="004449CA">
        <w:rPr>
          <w:rFonts w:ascii="Times New Roman" w:hAnsi="Times New Roman" w:cs="Times New Roman"/>
          <w:i/>
          <w:iCs/>
          <w:sz w:val="30"/>
          <w:szCs w:val="30"/>
        </w:rPr>
        <w:t xml:space="preserve">S </w:t>
      </w:r>
      <w:r w:rsidRPr="004449CA">
        <w:rPr>
          <w:rFonts w:ascii="Times New Roman" w:hAnsi="Times New Roman" w:cs="Times New Roman"/>
          <w:sz w:val="30"/>
          <w:szCs w:val="30"/>
        </w:rPr>
        <w:t>– серьезность последствий возде</w:t>
      </w:r>
      <w:r>
        <w:rPr>
          <w:rFonts w:ascii="Times New Roman" w:hAnsi="Times New Roman" w:cs="Times New Roman"/>
          <w:sz w:val="30"/>
          <w:szCs w:val="30"/>
        </w:rPr>
        <w:t>йствия опас</w:t>
      </w:r>
      <w:r w:rsidRPr="004449CA">
        <w:rPr>
          <w:rFonts w:ascii="Times New Roman" w:hAnsi="Times New Roman" w:cs="Times New Roman"/>
          <w:sz w:val="30"/>
          <w:szCs w:val="30"/>
        </w:rPr>
        <w:t>ности, в баллах.</w:t>
      </w:r>
    </w:p>
    <w:p w:rsidR="00F46EBF" w:rsidRPr="00F46EBF" w:rsidRDefault="00F46EBF" w:rsidP="00C90612">
      <w:pPr>
        <w:keepLines/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6EBF">
        <w:rPr>
          <w:rFonts w:ascii="Times New Roman" w:hAnsi="Times New Roman" w:cs="Times New Roman"/>
          <w:sz w:val="30"/>
          <w:szCs w:val="30"/>
        </w:rPr>
        <w:t xml:space="preserve">Значения </w:t>
      </w:r>
      <w:r w:rsidRPr="00F46EBF">
        <w:rPr>
          <w:rFonts w:ascii="Times New Roman" w:hAnsi="Times New Roman" w:cs="Times New Roman"/>
          <w:i/>
          <w:sz w:val="30"/>
          <w:szCs w:val="30"/>
        </w:rPr>
        <w:t>P</w:t>
      </w:r>
      <w:r w:rsidRPr="00F46EBF">
        <w:rPr>
          <w:rFonts w:ascii="Times New Roman" w:hAnsi="Times New Roman" w:cs="Times New Roman"/>
          <w:sz w:val="30"/>
          <w:szCs w:val="30"/>
        </w:rPr>
        <w:t xml:space="preserve"> и </w:t>
      </w:r>
      <w:r w:rsidRPr="00F46EBF">
        <w:rPr>
          <w:rFonts w:ascii="Times New Roman" w:hAnsi="Times New Roman" w:cs="Times New Roman"/>
          <w:i/>
          <w:sz w:val="30"/>
          <w:szCs w:val="30"/>
        </w:rPr>
        <w:t>S</w:t>
      </w:r>
      <w:r w:rsidRPr="00F46EBF">
        <w:rPr>
          <w:rFonts w:ascii="Times New Roman" w:hAnsi="Times New Roman" w:cs="Times New Roman"/>
          <w:sz w:val="30"/>
          <w:szCs w:val="30"/>
        </w:rPr>
        <w:t xml:space="preserve"> находятся в пределах от 1 до 5 баллов. </w:t>
      </w:r>
      <w:proofErr w:type="gramStart"/>
      <w:r w:rsidRPr="00F46EBF">
        <w:rPr>
          <w:rFonts w:ascii="Times New Roman" w:hAnsi="Times New Roman" w:cs="Times New Roman"/>
          <w:sz w:val="30"/>
          <w:szCs w:val="30"/>
        </w:rPr>
        <w:t xml:space="preserve">Риски, как правило, подразделяются на три категории: менее 6 баллов </w:t>
      </w:r>
      <w:r w:rsidRPr="00F46EBF">
        <w:rPr>
          <w:rFonts w:ascii="Times New Roman" w:hAnsi="Times New Roman" w:cs="Times New Roman"/>
          <w:i/>
          <w:iCs/>
          <w:sz w:val="30"/>
          <w:szCs w:val="30"/>
        </w:rPr>
        <w:t xml:space="preserve">– низкие </w:t>
      </w:r>
      <w:r w:rsidRPr="00F46EBF">
        <w:rPr>
          <w:rFonts w:ascii="Times New Roman" w:hAnsi="Times New Roman" w:cs="Times New Roman"/>
          <w:sz w:val="30"/>
          <w:szCs w:val="30"/>
        </w:rPr>
        <w:t xml:space="preserve">(приемлемые при наличии мер по управлению); 6–12 баллов </w:t>
      </w:r>
      <w:r w:rsidRPr="00F46EBF">
        <w:rPr>
          <w:rFonts w:ascii="Times New Roman" w:hAnsi="Times New Roman" w:cs="Times New Roman"/>
          <w:i/>
          <w:iCs/>
          <w:sz w:val="30"/>
          <w:szCs w:val="30"/>
        </w:rPr>
        <w:t xml:space="preserve">– умеренные </w:t>
      </w:r>
      <w:r w:rsidR="00056BEB">
        <w:rPr>
          <w:rFonts w:ascii="Times New Roman" w:hAnsi="Times New Roman" w:cs="Times New Roman"/>
          <w:sz w:val="30"/>
          <w:szCs w:val="30"/>
        </w:rPr>
        <w:t>(условно-приемлемые, присутству</w:t>
      </w:r>
      <w:r w:rsidRPr="00F46EBF">
        <w:rPr>
          <w:rFonts w:ascii="Times New Roman" w:hAnsi="Times New Roman" w:cs="Times New Roman"/>
          <w:sz w:val="30"/>
          <w:szCs w:val="30"/>
        </w:rPr>
        <w:t xml:space="preserve">ет потенциальная угроза); более 12 баллов </w:t>
      </w:r>
      <w:r w:rsidRPr="00F46EBF">
        <w:rPr>
          <w:rFonts w:ascii="Times New Roman" w:hAnsi="Times New Roman" w:cs="Times New Roman"/>
          <w:i/>
          <w:iCs/>
          <w:sz w:val="30"/>
          <w:szCs w:val="30"/>
        </w:rPr>
        <w:t xml:space="preserve">– высокие </w:t>
      </w:r>
      <w:r w:rsidRPr="00F46EBF">
        <w:rPr>
          <w:rFonts w:ascii="Times New Roman" w:hAnsi="Times New Roman" w:cs="Times New Roman"/>
          <w:sz w:val="30"/>
          <w:szCs w:val="30"/>
        </w:rPr>
        <w:t>(неприемлемые), требующие да</w:t>
      </w:r>
      <w:r w:rsidR="00E10516">
        <w:rPr>
          <w:rFonts w:ascii="Times New Roman" w:hAnsi="Times New Roman" w:cs="Times New Roman"/>
          <w:sz w:val="30"/>
          <w:szCs w:val="30"/>
        </w:rPr>
        <w:t>ль</w:t>
      </w:r>
      <w:r w:rsidRPr="00F46EBF">
        <w:rPr>
          <w:rFonts w:ascii="Times New Roman" w:hAnsi="Times New Roman" w:cs="Times New Roman"/>
          <w:sz w:val="30"/>
          <w:szCs w:val="30"/>
        </w:rPr>
        <w:t>нейшего обязательного управления ими.</w:t>
      </w:r>
      <w:proofErr w:type="gramEnd"/>
      <w:r w:rsidRPr="00F46EBF">
        <w:rPr>
          <w:rFonts w:ascii="Times New Roman" w:hAnsi="Times New Roman" w:cs="Times New Roman"/>
          <w:sz w:val="30"/>
          <w:szCs w:val="30"/>
        </w:rPr>
        <w:t xml:space="preserve"> Либо по двум категориям: </w:t>
      </w:r>
      <w:r w:rsidRPr="00F46EBF">
        <w:rPr>
          <w:rFonts w:ascii="Times New Roman" w:hAnsi="Times New Roman" w:cs="Times New Roman"/>
          <w:i/>
          <w:iCs/>
          <w:sz w:val="30"/>
          <w:szCs w:val="30"/>
        </w:rPr>
        <w:t xml:space="preserve">низкий </w:t>
      </w:r>
      <w:r w:rsidRPr="00F46EBF">
        <w:rPr>
          <w:rFonts w:ascii="Times New Roman" w:hAnsi="Times New Roman" w:cs="Times New Roman"/>
          <w:sz w:val="30"/>
          <w:szCs w:val="30"/>
        </w:rPr>
        <w:t xml:space="preserve">– приемлемый риск (менее 9 баллов) и </w:t>
      </w:r>
      <w:r w:rsidRPr="00F46EBF">
        <w:rPr>
          <w:rFonts w:ascii="Times New Roman" w:hAnsi="Times New Roman" w:cs="Times New Roman"/>
          <w:i/>
          <w:iCs/>
          <w:sz w:val="30"/>
          <w:szCs w:val="30"/>
        </w:rPr>
        <w:t xml:space="preserve">существенный </w:t>
      </w:r>
      <w:r w:rsidRPr="00F46EBF">
        <w:rPr>
          <w:rFonts w:ascii="Times New Roman" w:hAnsi="Times New Roman" w:cs="Times New Roman"/>
          <w:sz w:val="30"/>
          <w:szCs w:val="30"/>
        </w:rPr>
        <w:t xml:space="preserve">– неприемлемый </w:t>
      </w:r>
      <w:r w:rsidR="00553F30">
        <w:rPr>
          <w:rFonts w:ascii="Times New Roman" w:hAnsi="Times New Roman" w:cs="Times New Roman"/>
          <w:sz w:val="30"/>
          <w:szCs w:val="30"/>
        </w:rPr>
        <w:t>риск (9 и более баллов), требую</w:t>
      </w:r>
      <w:r w:rsidRPr="00F46EBF">
        <w:rPr>
          <w:rFonts w:ascii="Times New Roman" w:hAnsi="Times New Roman" w:cs="Times New Roman"/>
          <w:sz w:val="30"/>
          <w:szCs w:val="30"/>
        </w:rPr>
        <w:t>щий разработки и реализации мер по его снижению.</w:t>
      </w:r>
    </w:p>
    <w:p w:rsidR="00553F30" w:rsidRPr="00553F30" w:rsidRDefault="00F46EBF" w:rsidP="00553F30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</w:t>
      </w:r>
      <w:r w:rsidRPr="00F46EBF">
        <w:rPr>
          <w:sz w:val="30"/>
          <w:szCs w:val="30"/>
        </w:rPr>
        <w:t>льтернативны</w:t>
      </w:r>
      <w:r>
        <w:rPr>
          <w:sz w:val="30"/>
          <w:szCs w:val="30"/>
        </w:rPr>
        <w:t>м</w:t>
      </w:r>
      <w:r w:rsidRPr="00F46EBF">
        <w:rPr>
          <w:sz w:val="30"/>
          <w:szCs w:val="30"/>
        </w:rPr>
        <w:t xml:space="preserve"> рассмотренному метод</w:t>
      </w:r>
      <w:r>
        <w:rPr>
          <w:sz w:val="30"/>
          <w:szCs w:val="30"/>
        </w:rPr>
        <w:t>у</w:t>
      </w:r>
      <w:r w:rsidRPr="00F46EBF">
        <w:rPr>
          <w:sz w:val="30"/>
          <w:szCs w:val="30"/>
        </w:rPr>
        <w:t xml:space="preserve"> оценки профес</w:t>
      </w:r>
      <w:r>
        <w:rPr>
          <w:sz w:val="30"/>
          <w:szCs w:val="30"/>
        </w:rPr>
        <w:t>сионального риска</w:t>
      </w:r>
      <w:r w:rsidR="00553F30">
        <w:rPr>
          <w:sz w:val="30"/>
          <w:szCs w:val="30"/>
        </w:rPr>
        <w:t xml:space="preserve">, учитывающий </w:t>
      </w:r>
      <w:r w:rsidR="00553F30" w:rsidRPr="00553F30">
        <w:rPr>
          <w:sz w:val="30"/>
          <w:szCs w:val="30"/>
        </w:rPr>
        <w:t>подверженност</w:t>
      </w:r>
      <w:r w:rsidR="00553F30">
        <w:rPr>
          <w:sz w:val="30"/>
          <w:szCs w:val="30"/>
        </w:rPr>
        <w:t>ь</w:t>
      </w:r>
      <w:r w:rsidR="00553F30" w:rsidRPr="00553F30">
        <w:rPr>
          <w:sz w:val="30"/>
          <w:szCs w:val="30"/>
        </w:rPr>
        <w:t xml:space="preserve"> (длительности) воздействию производственного фактора</w:t>
      </w:r>
      <w:r w:rsidR="00553F30">
        <w:rPr>
          <w:sz w:val="30"/>
          <w:szCs w:val="30"/>
        </w:rPr>
        <w:t>,</w:t>
      </w:r>
      <w:r>
        <w:rPr>
          <w:sz w:val="30"/>
          <w:szCs w:val="30"/>
        </w:rPr>
        <w:t xml:space="preserve"> является </w:t>
      </w:r>
      <w:r w:rsidR="00553F30" w:rsidRPr="00553F30">
        <w:rPr>
          <w:sz w:val="30"/>
          <w:szCs w:val="30"/>
        </w:rPr>
        <w:t xml:space="preserve">метод </w:t>
      </w:r>
      <w:proofErr w:type="spellStart"/>
      <w:r w:rsidR="00553F30" w:rsidRPr="00553F30">
        <w:rPr>
          <w:sz w:val="30"/>
          <w:szCs w:val="30"/>
        </w:rPr>
        <w:t>Файна-Кинни</w:t>
      </w:r>
      <w:proofErr w:type="gramStart"/>
      <w:r w:rsidR="00553F30">
        <w:rPr>
          <w:sz w:val="30"/>
          <w:szCs w:val="30"/>
        </w:rPr>
        <w:t>.</w:t>
      </w:r>
      <w:r w:rsidR="00553F30" w:rsidRPr="00553F30">
        <w:rPr>
          <w:sz w:val="30"/>
          <w:szCs w:val="30"/>
        </w:rPr>
        <w:t>В</w:t>
      </w:r>
      <w:proofErr w:type="spellEnd"/>
      <w:proofErr w:type="gramEnd"/>
      <w:r w:rsidR="00553F30" w:rsidRPr="00553F30">
        <w:rPr>
          <w:sz w:val="30"/>
          <w:szCs w:val="30"/>
        </w:rPr>
        <w:t xml:space="preserve"> его основе лежит принцип оценки риска путем перемножения трех характеристик, определяемых экспертом: </w:t>
      </w:r>
    </w:p>
    <w:p w:rsidR="00553F30" w:rsidRPr="00553F30" w:rsidRDefault="00553F30" w:rsidP="00553F30">
      <w:pPr>
        <w:pStyle w:val="Default"/>
        <w:jc w:val="center"/>
        <w:rPr>
          <w:sz w:val="30"/>
          <w:szCs w:val="30"/>
        </w:rPr>
      </w:pPr>
      <w:r w:rsidRPr="00553F30">
        <w:rPr>
          <w:i/>
          <w:iCs/>
          <w:sz w:val="30"/>
          <w:szCs w:val="30"/>
        </w:rPr>
        <w:t>R = Вероятность · Подверженность · Последствия</w:t>
      </w:r>
      <w:r w:rsidRPr="00553F30">
        <w:rPr>
          <w:sz w:val="30"/>
          <w:szCs w:val="30"/>
        </w:rPr>
        <w:t>.</w:t>
      </w:r>
    </w:p>
    <w:p w:rsidR="008A793D" w:rsidRPr="00553F30" w:rsidRDefault="00553F30" w:rsidP="00553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3F30">
        <w:rPr>
          <w:rFonts w:ascii="Times New Roman" w:hAnsi="Times New Roman" w:cs="Times New Roman"/>
          <w:sz w:val="30"/>
          <w:szCs w:val="30"/>
        </w:rPr>
        <w:t>Подход данного метода основан на комбинации степени подверженности (длительности) воздействию производственного фактора на рабочем месте, вероятности возникновения опасности на рабочем месте и последствий (ущерба) для здоровья (см. таблицу 1).</w:t>
      </w:r>
    </w:p>
    <w:p w:rsidR="008A793D" w:rsidRDefault="00553F30" w:rsidP="008A5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553F30">
        <w:rPr>
          <w:rFonts w:ascii="Times New Roman" w:hAnsi="Times New Roman" w:cs="Times New Roman"/>
          <w:b/>
          <w:bCs/>
          <w:sz w:val="30"/>
          <w:szCs w:val="30"/>
        </w:rPr>
        <w:t>Таблица 1. – Характеристики событий, значение которых определяется экспертом</w:t>
      </w:r>
    </w:p>
    <w:tbl>
      <w:tblPr>
        <w:tblStyle w:val="1"/>
        <w:tblW w:w="9468" w:type="dxa"/>
        <w:tblLayout w:type="fixed"/>
        <w:tblLook w:val="01E0"/>
      </w:tblPr>
      <w:tblGrid>
        <w:gridCol w:w="901"/>
        <w:gridCol w:w="2267"/>
        <w:gridCol w:w="900"/>
        <w:gridCol w:w="2160"/>
        <w:gridCol w:w="1260"/>
        <w:gridCol w:w="1980"/>
      </w:tblGrid>
      <w:tr w:rsidR="004F0D06" w:rsidRPr="00056BEB" w:rsidTr="00EB32D8">
        <w:tc>
          <w:tcPr>
            <w:tcW w:w="3168" w:type="dxa"/>
            <w:gridSpan w:val="2"/>
            <w:shd w:val="clear" w:color="auto" w:fill="auto"/>
          </w:tcPr>
          <w:p w:rsidR="004F0D06" w:rsidRPr="00056BEB" w:rsidRDefault="00A7044E" w:rsidP="00AE5A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56BEB">
              <w:rPr>
                <w:b/>
                <w:bCs/>
                <w:sz w:val="24"/>
                <w:szCs w:val="24"/>
              </w:rPr>
              <w:t>Последствия</w:t>
            </w:r>
          </w:p>
          <w:p w:rsidR="004F0D06" w:rsidRPr="00056BEB" w:rsidRDefault="004F0D06" w:rsidP="00AE5A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4F0D06" w:rsidRPr="00056BEB" w:rsidRDefault="00A7044E" w:rsidP="00AE5AF5">
            <w:pPr>
              <w:jc w:val="center"/>
              <w:rPr>
                <w:b/>
                <w:sz w:val="24"/>
                <w:szCs w:val="24"/>
              </w:rPr>
            </w:pPr>
            <w:r w:rsidRPr="00056BEB">
              <w:rPr>
                <w:b/>
                <w:sz w:val="24"/>
                <w:szCs w:val="24"/>
              </w:rPr>
              <w:t>Подверженность</w:t>
            </w:r>
          </w:p>
        </w:tc>
        <w:tc>
          <w:tcPr>
            <w:tcW w:w="3240" w:type="dxa"/>
            <w:gridSpan w:val="2"/>
          </w:tcPr>
          <w:p w:rsidR="004F0D06" w:rsidRPr="00056BEB" w:rsidRDefault="004F0D06" w:rsidP="00663BFD">
            <w:pPr>
              <w:jc w:val="center"/>
              <w:rPr>
                <w:b/>
                <w:sz w:val="24"/>
                <w:szCs w:val="24"/>
              </w:rPr>
            </w:pPr>
            <w:r w:rsidRPr="00056BEB">
              <w:rPr>
                <w:b/>
                <w:sz w:val="24"/>
                <w:szCs w:val="24"/>
              </w:rPr>
              <w:t>В</w:t>
            </w:r>
            <w:r w:rsidR="00663BFD">
              <w:rPr>
                <w:b/>
                <w:sz w:val="24"/>
                <w:szCs w:val="24"/>
              </w:rPr>
              <w:t>ероятность</w:t>
            </w:r>
          </w:p>
        </w:tc>
      </w:tr>
      <w:tr w:rsidR="004F0D06" w:rsidRPr="00056BEB" w:rsidTr="00EB32D8">
        <w:tc>
          <w:tcPr>
            <w:tcW w:w="901" w:type="dxa"/>
            <w:shd w:val="clear" w:color="auto" w:fill="auto"/>
          </w:tcPr>
          <w:p w:rsidR="004F0D06" w:rsidRPr="00056BEB" w:rsidRDefault="004F0D06" w:rsidP="00AE5A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56BEB">
              <w:rPr>
                <w:b/>
                <w:bCs/>
                <w:sz w:val="24"/>
                <w:szCs w:val="24"/>
              </w:rPr>
              <w:t xml:space="preserve">Баллы </w:t>
            </w:r>
          </w:p>
          <w:p w:rsidR="004F0D06" w:rsidRPr="00056BEB" w:rsidRDefault="004F0D06" w:rsidP="00AE5A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4F0D06" w:rsidRPr="00056BEB" w:rsidRDefault="004F0D06" w:rsidP="00AE5A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56BEB">
              <w:rPr>
                <w:b/>
                <w:bCs/>
                <w:sz w:val="24"/>
                <w:szCs w:val="24"/>
              </w:rPr>
              <w:t>Описание тяжести последствий</w:t>
            </w:r>
          </w:p>
        </w:tc>
        <w:tc>
          <w:tcPr>
            <w:tcW w:w="900" w:type="dxa"/>
          </w:tcPr>
          <w:p w:rsidR="004F0D06" w:rsidRPr="00056BEB" w:rsidRDefault="004F0D06" w:rsidP="00AE5AF5">
            <w:pPr>
              <w:jc w:val="center"/>
              <w:rPr>
                <w:b/>
                <w:sz w:val="24"/>
                <w:szCs w:val="24"/>
              </w:rPr>
            </w:pPr>
            <w:r w:rsidRPr="00056BEB">
              <w:rPr>
                <w:b/>
                <w:bCs/>
                <w:sz w:val="24"/>
                <w:szCs w:val="24"/>
              </w:rPr>
              <w:t xml:space="preserve">Баллы </w:t>
            </w:r>
          </w:p>
        </w:tc>
        <w:tc>
          <w:tcPr>
            <w:tcW w:w="2160" w:type="dxa"/>
          </w:tcPr>
          <w:p w:rsidR="004F0D06" w:rsidRPr="00056BEB" w:rsidRDefault="004F0D06" w:rsidP="00AE5AF5">
            <w:pPr>
              <w:jc w:val="center"/>
              <w:rPr>
                <w:b/>
                <w:sz w:val="24"/>
                <w:szCs w:val="24"/>
              </w:rPr>
            </w:pPr>
            <w:r w:rsidRPr="00056BEB">
              <w:rPr>
                <w:b/>
                <w:sz w:val="24"/>
                <w:szCs w:val="24"/>
              </w:rPr>
              <w:t xml:space="preserve">Характер воздействия опасности                     </w:t>
            </w:r>
          </w:p>
          <w:p w:rsidR="004F0D06" w:rsidRPr="00056BEB" w:rsidRDefault="004F0D06" w:rsidP="00AE5AF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F0D06" w:rsidRPr="00056BEB" w:rsidRDefault="004F0D06" w:rsidP="00AE5AF5">
            <w:pPr>
              <w:jc w:val="center"/>
              <w:rPr>
                <w:b/>
                <w:sz w:val="24"/>
                <w:szCs w:val="24"/>
              </w:rPr>
            </w:pPr>
            <w:r w:rsidRPr="00056BEB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1980" w:type="dxa"/>
          </w:tcPr>
          <w:p w:rsidR="004F0D06" w:rsidRPr="00056BEB" w:rsidRDefault="004F0D06" w:rsidP="00AE5AF5">
            <w:pPr>
              <w:jc w:val="center"/>
              <w:rPr>
                <w:b/>
                <w:sz w:val="24"/>
                <w:szCs w:val="24"/>
              </w:rPr>
            </w:pPr>
            <w:r w:rsidRPr="00056BEB">
              <w:rPr>
                <w:b/>
                <w:sz w:val="24"/>
                <w:szCs w:val="24"/>
              </w:rPr>
              <w:t>Прогноз вероятности несчастного случая</w:t>
            </w:r>
          </w:p>
        </w:tc>
      </w:tr>
      <w:tr w:rsidR="004F0D06" w:rsidRPr="00056BEB" w:rsidTr="00EB32D8">
        <w:tc>
          <w:tcPr>
            <w:tcW w:w="901" w:type="dxa"/>
            <w:shd w:val="clear" w:color="auto" w:fill="auto"/>
          </w:tcPr>
          <w:p w:rsidR="004F0D06" w:rsidRPr="00056BEB" w:rsidRDefault="004F0D06" w:rsidP="00AE5A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56B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:rsidR="004F0D06" w:rsidRPr="00056BEB" w:rsidRDefault="004F0D06" w:rsidP="00AE5AF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56BEB">
              <w:rPr>
                <w:bCs/>
                <w:sz w:val="24"/>
                <w:szCs w:val="24"/>
              </w:rPr>
              <w:t>Микротравма</w:t>
            </w:r>
          </w:p>
        </w:tc>
        <w:tc>
          <w:tcPr>
            <w:tcW w:w="900" w:type="dxa"/>
          </w:tcPr>
          <w:p w:rsidR="004F0D06" w:rsidRPr="00056BEB" w:rsidRDefault="004F0D06" w:rsidP="00AE5AF5">
            <w:pPr>
              <w:jc w:val="center"/>
              <w:rPr>
                <w:b/>
                <w:sz w:val="24"/>
                <w:szCs w:val="24"/>
              </w:rPr>
            </w:pPr>
            <w:r w:rsidRPr="00056BE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4F0D06" w:rsidRPr="00056BEB" w:rsidRDefault="004F0D06" w:rsidP="00AE5AF5">
            <w:pPr>
              <w:jc w:val="center"/>
              <w:rPr>
                <w:sz w:val="24"/>
                <w:szCs w:val="24"/>
              </w:rPr>
            </w:pPr>
            <w:r w:rsidRPr="00056BEB">
              <w:rPr>
                <w:sz w:val="24"/>
                <w:szCs w:val="24"/>
              </w:rPr>
              <w:t xml:space="preserve">Никогда </w:t>
            </w:r>
          </w:p>
        </w:tc>
        <w:tc>
          <w:tcPr>
            <w:tcW w:w="1260" w:type="dxa"/>
          </w:tcPr>
          <w:p w:rsidR="004F0D06" w:rsidRPr="00056BEB" w:rsidRDefault="004F0D06" w:rsidP="00AE5AF5">
            <w:pPr>
              <w:jc w:val="center"/>
              <w:rPr>
                <w:b/>
                <w:sz w:val="24"/>
                <w:szCs w:val="24"/>
              </w:rPr>
            </w:pPr>
            <w:r w:rsidRPr="00056BE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4F0D06" w:rsidRPr="00056BEB" w:rsidRDefault="004F0D06" w:rsidP="00AE5AF5">
            <w:pPr>
              <w:jc w:val="both"/>
              <w:rPr>
                <w:sz w:val="24"/>
                <w:szCs w:val="24"/>
              </w:rPr>
            </w:pPr>
            <w:r w:rsidRPr="00056BEB">
              <w:rPr>
                <w:sz w:val="24"/>
                <w:szCs w:val="24"/>
              </w:rPr>
              <w:t>Абсолютно невозможно</w:t>
            </w:r>
          </w:p>
        </w:tc>
      </w:tr>
      <w:tr w:rsidR="004F0D06" w:rsidRPr="00056BEB" w:rsidTr="00EB32D8">
        <w:tc>
          <w:tcPr>
            <w:tcW w:w="901" w:type="dxa"/>
            <w:shd w:val="clear" w:color="auto" w:fill="auto"/>
          </w:tcPr>
          <w:p w:rsidR="004F0D06" w:rsidRPr="00056BEB" w:rsidRDefault="004F0D06" w:rsidP="00AE5AF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56B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7" w:type="dxa"/>
            <w:shd w:val="clear" w:color="auto" w:fill="auto"/>
          </w:tcPr>
          <w:p w:rsidR="004F0D06" w:rsidRPr="00056BEB" w:rsidRDefault="004F0D06" w:rsidP="00AE5AF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56BEB">
              <w:rPr>
                <w:bCs/>
                <w:sz w:val="24"/>
                <w:szCs w:val="24"/>
              </w:rPr>
              <w:t>Несчастные случаи с легким исходом с оформлением листа временной нетрудоспособности</w:t>
            </w:r>
          </w:p>
        </w:tc>
        <w:tc>
          <w:tcPr>
            <w:tcW w:w="900" w:type="dxa"/>
          </w:tcPr>
          <w:p w:rsidR="004F0D06" w:rsidRPr="00056BEB" w:rsidRDefault="004F0D06" w:rsidP="00AE5AF5">
            <w:pPr>
              <w:jc w:val="center"/>
              <w:rPr>
                <w:b/>
                <w:sz w:val="24"/>
                <w:szCs w:val="24"/>
              </w:rPr>
            </w:pPr>
            <w:r w:rsidRPr="00056B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4F0D06" w:rsidRPr="00056BEB" w:rsidRDefault="004F0D06" w:rsidP="00AE5AF5">
            <w:pPr>
              <w:jc w:val="center"/>
              <w:rPr>
                <w:sz w:val="24"/>
                <w:szCs w:val="24"/>
              </w:rPr>
            </w:pPr>
            <w:r w:rsidRPr="00056BEB">
              <w:rPr>
                <w:sz w:val="24"/>
                <w:szCs w:val="24"/>
              </w:rPr>
              <w:t>В среднем – 1 раз в год</w:t>
            </w:r>
          </w:p>
        </w:tc>
        <w:tc>
          <w:tcPr>
            <w:tcW w:w="1260" w:type="dxa"/>
          </w:tcPr>
          <w:p w:rsidR="004F0D06" w:rsidRPr="00056BEB" w:rsidRDefault="004F0D06" w:rsidP="00AE5AF5">
            <w:pPr>
              <w:jc w:val="center"/>
              <w:rPr>
                <w:b/>
                <w:sz w:val="24"/>
                <w:szCs w:val="24"/>
              </w:rPr>
            </w:pPr>
            <w:r w:rsidRPr="00056BEB">
              <w:rPr>
                <w:b/>
                <w:sz w:val="24"/>
                <w:szCs w:val="24"/>
              </w:rPr>
              <w:t>0,2</w:t>
            </w:r>
          </w:p>
        </w:tc>
        <w:tc>
          <w:tcPr>
            <w:tcW w:w="1980" w:type="dxa"/>
          </w:tcPr>
          <w:p w:rsidR="004F0D06" w:rsidRPr="00056BEB" w:rsidRDefault="004F0D06" w:rsidP="00AE5AF5">
            <w:pPr>
              <w:jc w:val="both"/>
              <w:rPr>
                <w:sz w:val="24"/>
                <w:szCs w:val="24"/>
              </w:rPr>
            </w:pPr>
            <w:r w:rsidRPr="00056BEB">
              <w:rPr>
                <w:sz w:val="24"/>
                <w:szCs w:val="24"/>
              </w:rPr>
              <w:t>Почти невозможно</w:t>
            </w:r>
          </w:p>
        </w:tc>
      </w:tr>
      <w:tr w:rsidR="004F0D06" w:rsidRPr="00056BEB" w:rsidTr="00EB32D8">
        <w:tc>
          <w:tcPr>
            <w:tcW w:w="901" w:type="dxa"/>
            <w:shd w:val="clear" w:color="auto" w:fill="auto"/>
          </w:tcPr>
          <w:p w:rsidR="004F0D06" w:rsidRPr="00056BEB" w:rsidRDefault="004F0D06" w:rsidP="00AE5AF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56BE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7" w:type="dxa"/>
            <w:shd w:val="clear" w:color="auto" w:fill="auto"/>
          </w:tcPr>
          <w:p w:rsidR="004F0D06" w:rsidRPr="00056BEB" w:rsidRDefault="004F0D06" w:rsidP="00AE5AF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56BEB">
              <w:rPr>
                <w:bCs/>
                <w:sz w:val="24"/>
                <w:szCs w:val="24"/>
              </w:rPr>
              <w:t xml:space="preserve">Несчастные случаи с тяжелым исходом с оформлением </w:t>
            </w:r>
            <w:r w:rsidRPr="00056BEB">
              <w:rPr>
                <w:bCs/>
                <w:sz w:val="24"/>
                <w:szCs w:val="24"/>
              </w:rPr>
              <w:lastRenderedPageBreak/>
              <w:t>листа временной нетрудоспособности. Установление групп инвалидности.</w:t>
            </w:r>
          </w:p>
        </w:tc>
        <w:tc>
          <w:tcPr>
            <w:tcW w:w="900" w:type="dxa"/>
          </w:tcPr>
          <w:p w:rsidR="004F0D06" w:rsidRPr="00056BEB" w:rsidRDefault="004F0D06" w:rsidP="00AE5AF5">
            <w:pPr>
              <w:jc w:val="center"/>
              <w:rPr>
                <w:b/>
                <w:sz w:val="24"/>
                <w:szCs w:val="24"/>
              </w:rPr>
            </w:pPr>
            <w:r w:rsidRPr="00056BEB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160" w:type="dxa"/>
          </w:tcPr>
          <w:p w:rsidR="004F0D06" w:rsidRPr="00056BEB" w:rsidRDefault="004F0D06" w:rsidP="00AE5AF5">
            <w:pPr>
              <w:jc w:val="center"/>
              <w:rPr>
                <w:sz w:val="24"/>
                <w:szCs w:val="24"/>
              </w:rPr>
            </w:pPr>
            <w:r w:rsidRPr="00056BEB">
              <w:rPr>
                <w:sz w:val="24"/>
                <w:szCs w:val="24"/>
              </w:rPr>
              <w:t>В среднем – 1 раз в месяц</w:t>
            </w:r>
          </w:p>
        </w:tc>
        <w:tc>
          <w:tcPr>
            <w:tcW w:w="1260" w:type="dxa"/>
          </w:tcPr>
          <w:p w:rsidR="004F0D06" w:rsidRPr="00056BEB" w:rsidRDefault="004F0D06" w:rsidP="00AE5AF5">
            <w:pPr>
              <w:jc w:val="center"/>
              <w:rPr>
                <w:b/>
                <w:sz w:val="24"/>
                <w:szCs w:val="24"/>
              </w:rPr>
            </w:pPr>
            <w:r w:rsidRPr="00056B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4F0D06" w:rsidRPr="00056BEB" w:rsidRDefault="004F0D06" w:rsidP="00AE5AF5">
            <w:pPr>
              <w:jc w:val="both"/>
              <w:rPr>
                <w:sz w:val="24"/>
                <w:szCs w:val="24"/>
              </w:rPr>
            </w:pPr>
            <w:r w:rsidRPr="00056BEB">
              <w:rPr>
                <w:sz w:val="24"/>
                <w:szCs w:val="24"/>
              </w:rPr>
              <w:t>Маловероятно</w:t>
            </w:r>
          </w:p>
        </w:tc>
      </w:tr>
      <w:tr w:rsidR="004F0D06" w:rsidRPr="00056BEB" w:rsidTr="00EB32D8">
        <w:tc>
          <w:tcPr>
            <w:tcW w:w="901" w:type="dxa"/>
            <w:shd w:val="clear" w:color="auto" w:fill="auto"/>
          </w:tcPr>
          <w:p w:rsidR="004F0D06" w:rsidRPr="00056BEB" w:rsidRDefault="004F0D06" w:rsidP="00AE5AF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56BEB"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7" w:type="dxa"/>
            <w:shd w:val="clear" w:color="auto" w:fill="auto"/>
          </w:tcPr>
          <w:p w:rsidR="004F0D06" w:rsidRPr="00056BEB" w:rsidRDefault="004F0D06" w:rsidP="00AE5AF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56BEB">
              <w:rPr>
                <w:bCs/>
                <w:sz w:val="24"/>
                <w:szCs w:val="24"/>
              </w:rPr>
              <w:t>Групповые несчастные случаи с тяжелым исходом. Смертельные случаи</w:t>
            </w:r>
          </w:p>
        </w:tc>
        <w:tc>
          <w:tcPr>
            <w:tcW w:w="900" w:type="dxa"/>
          </w:tcPr>
          <w:p w:rsidR="004F0D06" w:rsidRPr="00056BEB" w:rsidRDefault="004F0D06" w:rsidP="00AE5AF5">
            <w:pPr>
              <w:jc w:val="center"/>
              <w:rPr>
                <w:b/>
                <w:sz w:val="24"/>
                <w:szCs w:val="24"/>
              </w:rPr>
            </w:pPr>
            <w:r w:rsidRPr="00056B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4F0D06" w:rsidRPr="00056BEB" w:rsidRDefault="004F0D06" w:rsidP="00AE5AF5">
            <w:pPr>
              <w:jc w:val="center"/>
              <w:rPr>
                <w:sz w:val="24"/>
                <w:szCs w:val="24"/>
              </w:rPr>
            </w:pPr>
            <w:r w:rsidRPr="00056BEB">
              <w:rPr>
                <w:sz w:val="24"/>
                <w:szCs w:val="24"/>
              </w:rPr>
              <w:t>В среднем – 1 раз в неделю</w:t>
            </w:r>
          </w:p>
        </w:tc>
        <w:tc>
          <w:tcPr>
            <w:tcW w:w="1260" w:type="dxa"/>
          </w:tcPr>
          <w:p w:rsidR="004F0D06" w:rsidRPr="00056BEB" w:rsidRDefault="004F0D06" w:rsidP="00AE5AF5">
            <w:pPr>
              <w:jc w:val="center"/>
              <w:rPr>
                <w:b/>
                <w:sz w:val="24"/>
                <w:szCs w:val="24"/>
              </w:rPr>
            </w:pPr>
            <w:r w:rsidRPr="00056B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4F0D06" w:rsidRPr="00056BEB" w:rsidRDefault="004F0D06" w:rsidP="00AE5AF5">
            <w:pPr>
              <w:jc w:val="both"/>
              <w:rPr>
                <w:sz w:val="24"/>
                <w:szCs w:val="24"/>
              </w:rPr>
            </w:pPr>
            <w:r w:rsidRPr="00056BEB">
              <w:rPr>
                <w:sz w:val="24"/>
                <w:szCs w:val="24"/>
              </w:rPr>
              <w:t>Нехарактерно, но возможно</w:t>
            </w:r>
          </w:p>
        </w:tc>
      </w:tr>
      <w:tr w:rsidR="004F0D06" w:rsidRPr="00056BEB" w:rsidTr="00EB32D8">
        <w:tc>
          <w:tcPr>
            <w:tcW w:w="901" w:type="dxa"/>
            <w:shd w:val="clear" w:color="auto" w:fill="auto"/>
          </w:tcPr>
          <w:p w:rsidR="004F0D06" w:rsidRPr="00056BEB" w:rsidRDefault="004F0D06" w:rsidP="00AE5AF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56BEB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267" w:type="dxa"/>
            <w:shd w:val="clear" w:color="auto" w:fill="auto"/>
          </w:tcPr>
          <w:p w:rsidR="004F0D06" w:rsidRPr="00056BEB" w:rsidRDefault="004F0D06" w:rsidP="00AE5AF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56BEB">
              <w:rPr>
                <w:bCs/>
                <w:sz w:val="24"/>
                <w:szCs w:val="24"/>
              </w:rPr>
              <w:t>Гибель людей и материальных ценностей, разрушения оборудования зданий и сооружений</w:t>
            </w:r>
          </w:p>
        </w:tc>
        <w:tc>
          <w:tcPr>
            <w:tcW w:w="900" w:type="dxa"/>
          </w:tcPr>
          <w:p w:rsidR="004F0D06" w:rsidRPr="00056BEB" w:rsidRDefault="004F0D06" w:rsidP="00AE5AF5">
            <w:pPr>
              <w:jc w:val="center"/>
              <w:rPr>
                <w:b/>
                <w:sz w:val="24"/>
                <w:szCs w:val="24"/>
              </w:rPr>
            </w:pPr>
            <w:r w:rsidRPr="00056BE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4F0D06" w:rsidRPr="00056BEB" w:rsidRDefault="004F0D06" w:rsidP="00AE5AF5">
            <w:pPr>
              <w:jc w:val="center"/>
              <w:rPr>
                <w:sz w:val="24"/>
                <w:szCs w:val="24"/>
              </w:rPr>
            </w:pPr>
            <w:r w:rsidRPr="00056BEB">
              <w:rPr>
                <w:sz w:val="24"/>
                <w:szCs w:val="24"/>
              </w:rPr>
              <w:t xml:space="preserve">В среднем – 1 раз за рабочую смену </w:t>
            </w:r>
          </w:p>
        </w:tc>
        <w:tc>
          <w:tcPr>
            <w:tcW w:w="1260" w:type="dxa"/>
          </w:tcPr>
          <w:p w:rsidR="004F0D06" w:rsidRPr="00056BEB" w:rsidRDefault="004F0D06" w:rsidP="00AE5AF5">
            <w:pPr>
              <w:jc w:val="center"/>
              <w:rPr>
                <w:b/>
                <w:sz w:val="24"/>
                <w:szCs w:val="24"/>
              </w:rPr>
            </w:pPr>
            <w:r w:rsidRPr="00056BE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4F0D06" w:rsidRPr="00056BEB" w:rsidRDefault="004F0D06" w:rsidP="00AE5AF5">
            <w:pPr>
              <w:jc w:val="both"/>
              <w:rPr>
                <w:sz w:val="24"/>
                <w:szCs w:val="24"/>
              </w:rPr>
            </w:pPr>
            <w:r w:rsidRPr="00056BEB">
              <w:rPr>
                <w:sz w:val="24"/>
                <w:szCs w:val="24"/>
              </w:rPr>
              <w:t>Очень возможно</w:t>
            </w:r>
          </w:p>
        </w:tc>
      </w:tr>
      <w:tr w:rsidR="004F0D06" w:rsidRPr="00056BEB" w:rsidTr="00EB32D8">
        <w:tc>
          <w:tcPr>
            <w:tcW w:w="901" w:type="dxa"/>
            <w:shd w:val="clear" w:color="auto" w:fill="auto"/>
          </w:tcPr>
          <w:p w:rsidR="004F0D06" w:rsidRPr="00056BEB" w:rsidRDefault="004F0D06" w:rsidP="00AE5AF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56BE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</w:tcPr>
          <w:p w:rsidR="004F0D06" w:rsidRPr="00056BEB" w:rsidRDefault="004F0D06" w:rsidP="00AE5AF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56BEB">
              <w:rPr>
                <w:bCs/>
                <w:sz w:val="24"/>
                <w:szCs w:val="24"/>
              </w:rPr>
              <w:t>Чрезвычайная ситуация с большим числом жертв</w:t>
            </w:r>
          </w:p>
        </w:tc>
        <w:tc>
          <w:tcPr>
            <w:tcW w:w="900" w:type="dxa"/>
          </w:tcPr>
          <w:p w:rsidR="004F0D06" w:rsidRPr="00056BEB" w:rsidRDefault="004F0D06" w:rsidP="00AE5AF5">
            <w:pPr>
              <w:jc w:val="center"/>
              <w:rPr>
                <w:b/>
                <w:sz w:val="24"/>
                <w:szCs w:val="24"/>
              </w:rPr>
            </w:pPr>
            <w:r w:rsidRPr="00056BE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4F0D06" w:rsidRPr="00056BEB" w:rsidRDefault="004F0D06" w:rsidP="00AE5AF5">
            <w:pPr>
              <w:jc w:val="center"/>
              <w:rPr>
                <w:sz w:val="24"/>
                <w:szCs w:val="24"/>
              </w:rPr>
            </w:pPr>
            <w:r w:rsidRPr="00056BEB">
              <w:rPr>
                <w:sz w:val="24"/>
                <w:szCs w:val="24"/>
              </w:rPr>
              <w:t>Постоянно в течение рабочей смены</w:t>
            </w:r>
          </w:p>
        </w:tc>
        <w:tc>
          <w:tcPr>
            <w:tcW w:w="1260" w:type="dxa"/>
          </w:tcPr>
          <w:p w:rsidR="004F0D06" w:rsidRPr="00056BEB" w:rsidRDefault="004F0D06" w:rsidP="00AE5AF5">
            <w:pPr>
              <w:jc w:val="center"/>
              <w:rPr>
                <w:b/>
                <w:sz w:val="24"/>
                <w:szCs w:val="24"/>
              </w:rPr>
            </w:pPr>
            <w:r w:rsidRPr="00056BE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4F0D06" w:rsidRPr="00056BEB" w:rsidRDefault="004F0D06" w:rsidP="00AE5AF5">
            <w:pPr>
              <w:jc w:val="both"/>
              <w:rPr>
                <w:sz w:val="24"/>
                <w:szCs w:val="24"/>
              </w:rPr>
            </w:pPr>
            <w:r w:rsidRPr="00056BEB">
              <w:rPr>
                <w:sz w:val="24"/>
                <w:szCs w:val="24"/>
              </w:rPr>
              <w:t xml:space="preserve">Скорее </w:t>
            </w:r>
            <w:proofErr w:type="gramStart"/>
            <w:r w:rsidRPr="00056BEB">
              <w:rPr>
                <w:sz w:val="24"/>
                <w:szCs w:val="24"/>
              </w:rPr>
              <w:t>всего</w:t>
            </w:r>
            <w:proofErr w:type="gramEnd"/>
            <w:r w:rsidRPr="00056BEB">
              <w:rPr>
                <w:sz w:val="24"/>
                <w:szCs w:val="24"/>
              </w:rPr>
              <w:t xml:space="preserve"> произойдет</w:t>
            </w:r>
          </w:p>
        </w:tc>
      </w:tr>
    </w:tbl>
    <w:p w:rsidR="00C455E5" w:rsidRDefault="00A43F21" w:rsidP="008A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F21">
        <w:rPr>
          <w:rFonts w:ascii="Times New Roman" w:hAnsi="Times New Roman" w:cs="Times New Roman"/>
          <w:sz w:val="30"/>
          <w:szCs w:val="30"/>
        </w:rPr>
        <w:t>Итогом такой оценки служит риск, значения которого изменяются в пределах от 0 до 10 000 условных единиц. Ранжирование рассчитанных уровней риска осуществляют с учетом тяжести последствий и экстренности принятия мер по устранению или снижению уровня риска: более 400 – крайне высокий риск (немедленное прекращение деятельности); 200–400 – высокий риск (необходимы немедленные усо</w:t>
      </w:r>
      <w:r>
        <w:rPr>
          <w:rFonts w:ascii="Times New Roman" w:hAnsi="Times New Roman" w:cs="Times New Roman"/>
          <w:sz w:val="30"/>
          <w:szCs w:val="30"/>
        </w:rPr>
        <w:t>вершенствования); 70–200 – серь</w:t>
      </w:r>
      <w:r w:rsidRPr="00A43F21">
        <w:rPr>
          <w:rFonts w:ascii="Times New Roman" w:hAnsi="Times New Roman" w:cs="Times New Roman"/>
          <w:sz w:val="30"/>
          <w:szCs w:val="30"/>
        </w:rPr>
        <w:t>езный риск (необходимы усовершенствования); 20–70 –</w:t>
      </w:r>
      <w:r>
        <w:rPr>
          <w:rFonts w:ascii="Times New Roman" w:hAnsi="Times New Roman" w:cs="Times New Roman"/>
          <w:sz w:val="30"/>
          <w:szCs w:val="30"/>
        </w:rPr>
        <w:t xml:space="preserve"> возможный риск (необходимо уде</w:t>
      </w:r>
      <w:r w:rsidRPr="00A43F21">
        <w:rPr>
          <w:rFonts w:ascii="Times New Roman" w:hAnsi="Times New Roman" w:cs="Times New Roman"/>
          <w:sz w:val="30"/>
          <w:szCs w:val="30"/>
        </w:rPr>
        <w:t>лить внимание); 0–20 – небольшой риск (возможно при</w:t>
      </w:r>
      <w:r>
        <w:rPr>
          <w:rFonts w:ascii="Times New Roman" w:hAnsi="Times New Roman" w:cs="Times New Roman"/>
          <w:sz w:val="30"/>
          <w:szCs w:val="30"/>
        </w:rPr>
        <w:t xml:space="preserve">емлемый риск). </w:t>
      </w:r>
    </w:p>
    <w:p w:rsidR="008A793D" w:rsidRPr="00C455E5" w:rsidRDefault="00C455E5" w:rsidP="008A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55E5">
        <w:rPr>
          <w:rFonts w:ascii="Times New Roman" w:hAnsi="Times New Roman" w:cs="Times New Roman"/>
          <w:sz w:val="30"/>
          <w:szCs w:val="30"/>
        </w:rPr>
        <w:t>М</w:t>
      </w:r>
      <w:r w:rsidR="00A43F21" w:rsidRPr="00C455E5">
        <w:rPr>
          <w:rFonts w:ascii="Times New Roman" w:hAnsi="Times New Roman" w:cs="Times New Roman"/>
          <w:sz w:val="30"/>
          <w:szCs w:val="30"/>
        </w:rPr>
        <w:t xml:space="preserve">етод оценки </w:t>
      </w:r>
      <w:proofErr w:type="spellStart"/>
      <w:r w:rsidR="00A43F21" w:rsidRPr="00C455E5">
        <w:rPr>
          <w:rFonts w:ascii="Times New Roman" w:hAnsi="Times New Roman" w:cs="Times New Roman"/>
          <w:sz w:val="30"/>
          <w:szCs w:val="30"/>
        </w:rPr>
        <w:t>Файна-Кинни</w:t>
      </w:r>
      <w:proofErr w:type="spellEnd"/>
      <w:r w:rsidR="00A43F21" w:rsidRPr="00C455E5">
        <w:rPr>
          <w:rFonts w:ascii="Times New Roman" w:hAnsi="Times New Roman" w:cs="Times New Roman"/>
          <w:sz w:val="30"/>
          <w:szCs w:val="30"/>
        </w:rPr>
        <w:t xml:space="preserve"> предъявляет достаточно высокие требования к зна</w:t>
      </w:r>
      <w:r w:rsidRPr="00C455E5">
        <w:rPr>
          <w:rFonts w:ascii="Times New Roman" w:hAnsi="Times New Roman" w:cs="Times New Roman"/>
          <w:sz w:val="30"/>
          <w:szCs w:val="30"/>
        </w:rPr>
        <w:t>ниям и опыту экспертов</w:t>
      </w:r>
      <w:r w:rsidR="00A43F21" w:rsidRPr="00C455E5">
        <w:rPr>
          <w:rFonts w:ascii="Times New Roman" w:hAnsi="Times New Roman" w:cs="Times New Roman"/>
          <w:sz w:val="30"/>
          <w:szCs w:val="30"/>
        </w:rPr>
        <w:t>.</w:t>
      </w:r>
      <w:r w:rsidR="00E10516">
        <w:rPr>
          <w:rFonts w:ascii="Times New Roman" w:hAnsi="Times New Roman" w:cs="Times New Roman"/>
          <w:sz w:val="30"/>
          <w:szCs w:val="30"/>
        </w:rPr>
        <w:t xml:space="preserve"> </w:t>
      </w:r>
      <w:r w:rsidRPr="00C455E5">
        <w:rPr>
          <w:rStyle w:val="a6"/>
          <w:rFonts w:ascii="Times New Roman" w:hAnsi="Times New Roman" w:cs="Times New Roman"/>
          <w:b w:val="0"/>
          <w:color w:val="000000"/>
          <w:sz w:val="30"/>
          <w:szCs w:val="30"/>
        </w:rPr>
        <w:t>Рабочая группа должна включать 3 – 5 специалистов-экспертов (руководителей работ, несущих непосредственную ответственность за</w:t>
      </w:r>
      <w:r w:rsidRPr="00C455E5">
        <w:rPr>
          <w:rStyle w:val="apple-converted-space"/>
          <w:rFonts w:ascii="Times New Roman" w:hAnsi="Times New Roman" w:cs="Times New Roman"/>
          <w:bCs/>
          <w:color w:val="000000"/>
          <w:sz w:val="30"/>
          <w:szCs w:val="30"/>
        </w:rPr>
        <w:t> </w:t>
      </w:r>
      <w:r w:rsidRPr="00C455E5">
        <w:rPr>
          <w:rFonts w:ascii="Times New Roman" w:hAnsi="Times New Roman" w:cs="Times New Roman"/>
          <w:color w:val="000000"/>
          <w:sz w:val="30"/>
          <w:szCs w:val="30"/>
        </w:rPr>
        <w:t>соблюдение требований правил и инструкций по охране труда при выполнении работ)</w:t>
      </w:r>
    </w:p>
    <w:p w:rsidR="008A793D" w:rsidRDefault="004F0D06" w:rsidP="008A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0D06">
        <w:rPr>
          <w:rFonts w:ascii="Times New Roman" w:hAnsi="Times New Roman" w:cs="Times New Roman"/>
          <w:sz w:val="30"/>
          <w:szCs w:val="30"/>
        </w:rPr>
        <w:t xml:space="preserve">В отличие от </w:t>
      </w:r>
      <w:r>
        <w:rPr>
          <w:rFonts w:ascii="Times New Roman" w:hAnsi="Times New Roman" w:cs="Times New Roman"/>
          <w:sz w:val="30"/>
          <w:szCs w:val="30"/>
        </w:rPr>
        <w:t xml:space="preserve">матричного </w:t>
      </w:r>
      <w:r w:rsidRPr="004F0D06">
        <w:rPr>
          <w:rFonts w:ascii="Times New Roman" w:hAnsi="Times New Roman" w:cs="Times New Roman"/>
          <w:sz w:val="30"/>
          <w:szCs w:val="30"/>
        </w:rPr>
        <w:t>метод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4F0D06">
        <w:rPr>
          <w:rFonts w:ascii="Times New Roman" w:hAnsi="Times New Roman" w:cs="Times New Roman"/>
          <w:sz w:val="30"/>
          <w:szCs w:val="30"/>
        </w:rPr>
        <w:t xml:space="preserve"> оценки риска, который оперирует двумя параметрами – тяжесть</w:t>
      </w:r>
      <w:r w:rsidR="00EB32D8">
        <w:rPr>
          <w:rFonts w:ascii="Times New Roman" w:hAnsi="Times New Roman" w:cs="Times New Roman"/>
          <w:sz w:val="30"/>
          <w:szCs w:val="30"/>
        </w:rPr>
        <w:t>ю</w:t>
      </w:r>
      <w:r w:rsidRPr="004F0D06">
        <w:rPr>
          <w:rFonts w:ascii="Times New Roman" w:hAnsi="Times New Roman" w:cs="Times New Roman"/>
          <w:sz w:val="30"/>
          <w:szCs w:val="30"/>
        </w:rPr>
        <w:t xml:space="preserve"> и вероятность</w:t>
      </w:r>
      <w:r w:rsidR="00EB32D8">
        <w:rPr>
          <w:rFonts w:ascii="Times New Roman" w:hAnsi="Times New Roman" w:cs="Times New Roman"/>
          <w:sz w:val="30"/>
          <w:szCs w:val="30"/>
        </w:rPr>
        <w:t>ю</w:t>
      </w:r>
      <w:r w:rsidRPr="004F0D06">
        <w:rPr>
          <w:rFonts w:ascii="Times New Roman" w:hAnsi="Times New Roman" w:cs="Times New Roman"/>
          <w:sz w:val="30"/>
          <w:szCs w:val="30"/>
        </w:rPr>
        <w:t xml:space="preserve"> (частот</w:t>
      </w:r>
      <w:r w:rsidR="00EB32D8">
        <w:rPr>
          <w:rFonts w:ascii="Times New Roman" w:hAnsi="Times New Roman" w:cs="Times New Roman"/>
          <w:sz w:val="30"/>
          <w:szCs w:val="30"/>
        </w:rPr>
        <w:t>ой</w:t>
      </w:r>
      <w:r w:rsidRPr="004F0D06">
        <w:rPr>
          <w:rFonts w:ascii="Times New Roman" w:hAnsi="Times New Roman" w:cs="Times New Roman"/>
          <w:sz w:val="30"/>
          <w:szCs w:val="30"/>
        </w:rPr>
        <w:t xml:space="preserve">), метод </w:t>
      </w:r>
      <w:proofErr w:type="spellStart"/>
      <w:r w:rsidRPr="004F0D06">
        <w:rPr>
          <w:rFonts w:ascii="Times New Roman" w:hAnsi="Times New Roman" w:cs="Times New Roman"/>
          <w:sz w:val="30"/>
          <w:szCs w:val="30"/>
        </w:rPr>
        <w:t>Файн</w:t>
      </w:r>
      <w:proofErr w:type="gramStart"/>
      <w:r w:rsidRPr="004F0D06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="00E10516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Pr="004F0D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F0D06">
        <w:rPr>
          <w:rFonts w:ascii="Times New Roman" w:hAnsi="Times New Roman" w:cs="Times New Roman"/>
          <w:sz w:val="30"/>
          <w:szCs w:val="30"/>
        </w:rPr>
        <w:t>Кинни</w:t>
      </w:r>
      <w:proofErr w:type="spellEnd"/>
      <w:r w:rsidRPr="004F0D06">
        <w:rPr>
          <w:rFonts w:ascii="Times New Roman" w:hAnsi="Times New Roman" w:cs="Times New Roman"/>
          <w:sz w:val="30"/>
          <w:szCs w:val="30"/>
        </w:rPr>
        <w:t xml:space="preserve"> оперирует тремя  показателями – характером воздействия опасности во времени, прогнозом вероятности несчастного случая и тяжестью последствий. Этим достигается большая точность оценки, поскольку воздействие опасности описывается более детально.</w:t>
      </w:r>
    </w:p>
    <w:p w:rsidR="00663BFD" w:rsidRDefault="00663BFD" w:rsidP="008A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63BFD" w:rsidRDefault="00663BFD" w:rsidP="008A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036E">
        <w:rPr>
          <w:rFonts w:ascii="Times New Roman" w:hAnsi="Times New Roman" w:cs="Times New Roman"/>
          <w:b/>
          <w:sz w:val="30"/>
          <w:szCs w:val="30"/>
        </w:rPr>
        <w:t xml:space="preserve">Управление по труду, занятости и социальной защите </w:t>
      </w:r>
      <w:proofErr w:type="spellStart"/>
      <w:r w:rsidRPr="007A036E">
        <w:rPr>
          <w:rFonts w:ascii="Times New Roman" w:hAnsi="Times New Roman" w:cs="Times New Roman"/>
          <w:b/>
          <w:sz w:val="30"/>
          <w:szCs w:val="30"/>
        </w:rPr>
        <w:t>Вилейского</w:t>
      </w:r>
      <w:proofErr w:type="spellEnd"/>
      <w:r w:rsidRPr="007A036E">
        <w:rPr>
          <w:rFonts w:ascii="Times New Roman" w:hAnsi="Times New Roman" w:cs="Times New Roman"/>
          <w:b/>
          <w:sz w:val="30"/>
          <w:szCs w:val="30"/>
        </w:rPr>
        <w:t xml:space="preserve"> райисполкома</w:t>
      </w:r>
    </w:p>
    <w:sectPr w:rsidR="00663BFD" w:rsidSect="00382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C7B"/>
    <w:rsid w:val="00056BEB"/>
    <w:rsid w:val="0008521A"/>
    <w:rsid w:val="000D0B5C"/>
    <w:rsid w:val="00124D3D"/>
    <w:rsid w:val="0015378B"/>
    <w:rsid w:val="001930B5"/>
    <w:rsid w:val="001B0BE5"/>
    <w:rsid w:val="001D7093"/>
    <w:rsid w:val="002311EE"/>
    <w:rsid w:val="00231BB9"/>
    <w:rsid w:val="003057BD"/>
    <w:rsid w:val="003668FA"/>
    <w:rsid w:val="00382785"/>
    <w:rsid w:val="003B0595"/>
    <w:rsid w:val="004449CA"/>
    <w:rsid w:val="004E44F0"/>
    <w:rsid w:val="004F0D06"/>
    <w:rsid w:val="004F29A9"/>
    <w:rsid w:val="0050628F"/>
    <w:rsid w:val="00542D5C"/>
    <w:rsid w:val="00553F30"/>
    <w:rsid w:val="00562047"/>
    <w:rsid w:val="005940B6"/>
    <w:rsid w:val="00663BFD"/>
    <w:rsid w:val="0078252B"/>
    <w:rsid w:val="007B377C"/>
    <w:rsid w:val="007E78CD"/>
    <w:rsid w:val="007F478D"/>
    <w:rsid w:val="008735EB"/>
    <w:rsid w:val="008A551E"/>
    <w:rsid w:val="008A793D"/>
    <w:rsid w:val="008B26F7"/>
    <w:rsid w:val="008E349C"/>
    <w:rsid w:val="00937582"/>
    <w:rsid w:val="00A43F21"/>
    <w:rsid w:val="00A7044E"/>
    <w:rsid w:val="00AF7F0A"/>
    <w:rsid w:val="00C2551D"/>
    <w:rsid w:val="00C41CCA"/>
    <w:rsid w:val="00C455E5"/>
    <w:rsid w:val="00C854AF"/>
    <w:rsid w:val="00C90612"/>
    <w:rsid w:val="00D039B0"/>
    <w:rsid w:val="00D406EE"/>
    <w:rsid w:val="00D41BBC"/>
    <w:rsid w:val="00D9638D"/>
    <w:rsid w:val="00DA1C23"/>
    <w:rsid w:val="00E10516"/>
    <w:rsid w:val="00E90249"/>
    <w:rsid w:val="00EB32D8"/>
    <w:rsid w:val="00F46EBF"/>
    <w:rsid w:val="00FD0C7B"/>
    <w:rsid w:val="00FD7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47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A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9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3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455E5"/>
    <w:rPr>
      <w:b/>
      <w:bCs/>
    </w:rPr>
  </w:style>
  <w:style w:type="character" w:customStyle="1" w:styleId="apple-converted-space">
    <w:name w:val="apple-converted-space"/>
    <w:basedOn w:val="a0"/>
    <w:rsid w:val="00C455E5"/>
  </w:style>
  <w:style w:type="table" w:customStyle="1" w:styleId="1">
    <w:name w:val="Сетка таблицы1"/>
    <w:basedOn w:val="a1"/>
    <w:next w:val="a5"/>
    <w:rsid w:val="004F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47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A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9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3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455E5"/>
    <w:rPr>
      <w:b/>
      <w:bCs/>
    </w:rPr>
  </w:style>
  <w:style w:type="character" w:customStyle="1" w:styleId="apple-converted-space">
    <w:name w:val="apple-converted-space"/>
    <w:basedOn w:val="a0"/>
    <w:rsid w:val="00C455E5"/>
  </w:style>
  <w:style w:type="table" w:customStyle="1" w:styleId="1">
    <w:name w:val="Сетка таблицы1"/>
    <w:basedOn w:val="a1"/>
    <w:next w:val="a5"/>
    <w:rsid w:val="004F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0DBE1-2B25-4220-850E-8BF52D6E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AJIEKS</dc:creator>
  <cp:keywords/>
  <dc:description/>
  <cp:lastModifiedBy>VD</cp:lastModifiedBy>
  <cp:revision>2</cp:revision>
  <dcterms:created xsi:type="dcterms:W3CDTF">2019-01-31T07:11:00Z</dcterms:created>
  <dcterms:modified xsi:type="dcterms:W3CDTF">2019-01-31T07:11:00Z</dcterms:modified>
</cp:coreProperties>
</file>