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EF" w:rsidRDefault="005A22EF" w:rsidP="0001287A">
      <w:pPr>
        <w:spacing w:after="0" w:line="240" w:lineRule="auto"/>
        <w:ind w:firstLine="709"/>
        <w:jc w:val="both"/>
        <w:rPr>
          <w:rFonts w:ascii="Times New Roman" w:hAnsi="Times New Roman"/>
          <w:b/>
          <w:sz w:val="28"/>
          <w:szCs w:val="28"/>
          <w:u w:val="single"/>
        </w:rPr>
      </w:pPr>
    </w:p>
    <w:p w:rsidR="005A22EF" w:rsidRPr="005A22EF" w:rsidRDefault="005A22EF" w:rsidP="005A22EF">
      <w:pPr>
        <w:widowControl w:val="0"/>
        <w:spacing w:after="0" w:line="240" w:lineRule="auto"/>
        <w:jc w:val="center"/>
        <w:rPr>
          <w:rFonts w:ascii="Times New Roman" w:hAnsi="Times New Roman"/>
          <w:b/>
          <w:sz w:val="28"/>
          <w:szCs w:val="28"/>
          <w:shd w:val="clear" w:color="auto" w:fill="FFFFFF"/>
        </w:rPr>
      </w:pPr>
      <w:r w:rsidRPr="005A22EF">
        <w:rPr>
          <w:rFonts w:ascii="Times New Roman" w:hAnsi="Times New Roman"/>
          <w:b/>
          <w:sz w:val="28"/>
          <w:szCs w:val="28"/>
          <w:shd w:val="clear" w:color="auto" w:fill="FFFFFF"/>
        </w:rPr>
        <w:t>РАЗВИТИЕ СОЦИАЛЬНОЙ ИНФРАСТРУКТУРЫ РЕГИОНОВ БЕЛАРУСИ В ИНТЕРЕСАХ КОМФОРТНОГО</w:t>
      </w:r>
    </w:p>
    <w:p w:rsidR="005A22EF" w:rsidRPr="0048194A" w:rsidRDefault="005A22EF" w:rsidP="005A22EF">
      <w:pPr>
        <w:widowControl w:val="0"/>
        <w:spacing w:after="0" w:line="240" w:lineRule="auto"/>
        <w:jc w:val="center"/>
        <w:rPr>
          <w:rFonts w:ascii="Times New Roman" w:hAnsi="Times New Roman"/>
          <w:b/>
          <w:sz w:val="28"/>
          <w:szCs w:val="28"/>
          <w:shd w:val="clear" w:color="auto" w:fill="FFFFFF"/>
        </w:rPr>
      </w:pPr>
      <w:r w:rsidRPr="005A22EF">
        <w:rPr>
          <w:rFonts w:ascii="Times New Roman" w:hAnsi="Times New Roman"/>
          <w:b/>
          <w:sz w:val="28"/>
          <w:szCs w:val="28"/>
          <w:shd w:val="clear" w:color="auto" w:fill="FFFFFF"/>
        </w:rPr>
        <w:t>ПРОЖИВАНИЯ ГРАЖДАН</w:t>
      </w:r>
    </w:p>
    <w:p w:rsidR="005A22EF" w:rsidRPr="005A22EF" w:rsidRDefault="005A22EF" w:rsidP="005A22EF">
      <w:pPr>
        <w:widowControl w:val="0"/>
        <w:spacing w:after="0" w:line="240" w:lineRule="auto"/>
        <w:jc w:val="center"/>
        <w:rPr>
          <w:rFonts w:ascii="Times New Roman" w:hAnsi="Times New Roman"/>
          <w:b/>
          <w:sz w:val="28"/>
          <w:szCs w:val="28"/>
        </w:rPr>
      </w:pPr>
      <w:r w:rsidRPr="0048194A">
        <w:rPr>
          <w:rFonts w:ascii="Times New Roman" w:hAnsi="Times New Roman"/>
          <w:b/>
          <w:sz w:val="28"/>
          <w:szCs w:val="28"/>
          <w:shd w:val="clear" w:color="auto" w:fill="FFFFFF"/>
        </w:rPr>
        <w:t>(районный материал)</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z w:val="30"/>
          <w:szCs w:val="30"/>
        </w:rPr>
        <w:t>Слово «и</w:t>
      </w:r>
      <w:r w:rsidRPr="008D051F">
        <w:rPr>
          <w:rFonts w:ascii="Times New Roman" w:hAnsi="Times New Roman"/>
          <w:bCs/>
          <w:sz w:val="30"/>
          <w:szCs w:val="30"/>
        </w:rPr>
        <w:t>нфраструктура»</w:t>
      </w:r>
      <w:r w:rsidRPr="008D051F">
        <w:rPr>
          <w:rFonts w:ascii="Times New Roman" w:hAnsi="Times New Roman"/>
          <w:sz w:val="30"/>
          <w:szCs w:val="30"/>
        </w:rPr>
        <w:t xml:space="preserve"> в переводе с латыни означает «основа постройки», то есть это те базовые элементы жизни, которые являются фундаментом для развития общества. К социальной инфраструктуре относится совокупность отраслей и предприятий, функционально обеспечивающих нормальную жизнедеятельность населения. </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z w:val="30"/>
          <w:szCs w:val="30"/>
        </w:rPr>
        <w:t xml:space="preserve">Таким образом, к социальной инфраструктуре относятся следующие объекты: </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z w:val="30"/>
          <w:szCs w:val="30"/>
        </w:rPr>
        <w:t xml:space="preserve">здравоохранения (больницы, поликлиники, амбулаторные центры, диагностические центры, санатории, здания скорой помощи, родильные дома и т.п.); </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z w:val="30"/>
          <w:szCs w:val="30"/>
        </w:rPr>
        <w:t xml:space="preserve">образования (детские сады, центры развития ребенка, учебно-педагогические комплексы, школы и т.п.); </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pacing w:val="-6"/>
          <w:sz w:val="30"/>
          <w:szCs w:val="30"/>
        </w:rPr>
        <w:t>культуры и религии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Pr="008D051F">
        <w:rPr>
          <w:rFonts w:ascii="Times New Roman" w:hAnsi="Times New Roman"/>
          <w:sz w:val="30"/>
          <w:szCs w:val="30"/>
        </w:rPr>
        <w:t xml:space="preserve"> </w:t>
      </w:r>
    </w:p>
    <w:p w:rsidR="009F3A4E" w:rsidRPr="008D051F" w:rsidRDefault="009F3A4E" w:rsidP="009F3A4E">
      <w:pPr>
        <w:spacing w:after="0" w:line="240" w:lineRule="auto"/>
        <w:ind w:firstLine="709"/>
        <w:jc w:val="both"/>
        <w:rPr>
          <w:rFonts w:ascii="Times New Roman" w:hAnsi="Times New Roman"/>
          <w:sz w:val="30"/>
          <w:szCs w:val="30"/>
        </w:rPr>
      </w:pPr>
      <w:r w:rsidRPr="008D051F">
        <w:rPr>
          <w:rFonts w:ascii="Times New Roman" w:hAnsi="Times New Roman"/>
          <w:sz w:val="30"/>
          <w:szCs w:val="30"/>
        </w:rPr>
        <w:t>спорта и туризма (стадионы, футбольные манежи, дома спорта, плавательные бассейны, физкультурно-спортивные комплексы).</w:t>
      </w:r>
    </w:p>
    <w:p w:rsidR="005A22EF" w:rsidRPr="005A22EF" w:rsidRDefault="005A22EF" w:rsidP="005A22EF">
      <w:pPr>
        <w:spacing w:before="240" w:after="0" w:line="240" w:lineRule="auto"/>
        <w:ind w:firstLine="709"/>
        <w:jc w:val="both"/>
        <w:rPr>
          <w:rFonts w:ascii="Times New Roman" w:hAnsi="Times New Roman"/>
          <w:b/>
          <w:sz w:val="28"/>
          <w:szCs w:val="28"/>
          <w:u w:val="single"/>
        </w:rPr>
      </w:pPr>
      <w:r w:rsidRPr="005A22EF">
        <w:rPr>
          <w:rFonts w:ascii="Times New Roman" w:hAnsi="Times New Roman"/>
          <w:b/>
          <w:sz w:val="28"/>
          <w:szCs w:val="28"/>
          <w:u w:val="single"/>
        </w:rPr>
        <w:t>Развитие инфраструктуры системы образования Республики Беларусь</w:t>
      </w:r>
    </w:p>
    <w:p w:rsidR="005A22EF" w:rsidRPr="005A22EF" w:rsidRDefault="005A22EF" w:rsidP="005A22EF">
      <w:pPr>
        <w:spacing w:after="0" w:line="240" w:lineRule="auto"/>
        <w:ind w:firstLine="709"/>
        <w:jc w:val="both"/>
        <w:rPr>
          <w:rFonts w:ascii="Times New Roman" w:hAnsi="Times New Roman"/>
          <w:sz w:val="28"/>
          <w:szCs w:val="28"/>
        </w:rPr>
      </w:pPr>
      <w:r w:rsidRPr="005A22EF">
        <w:rPr>
          <w:rFonts w:ascii="Times New Roman" w:hAnsi="Times New Roman"/>
          <w:spacing w:val="-6"/>
          <w:sz w:val="28"/>
          <w:szCs w:val="28"/>
        </w:rPr>
        <w:t xml:space="preserve">Важнейшим направлением социальной политики является развитие системы образования. </w:t>
      </w:r>
      <w:r w:rsidRPr="005A22EF">
        <w:rPr>
          <w:rFonts w:ascii="Times New Roman" w:hAnsi="Times New Roman"/>
          <w:sz w:val="28"/>
          <w:szCs w:val="28"/>
        </w:rPr>
        <w:t xml:space="preserve">Беларусь по праву считают государством, где </w:t>
      </w:r>
      <w:r w:rsidRPr="005A22EF">
        <w:rPr>
          <w:rFonts w:ascii="Times New Roman" w:hAnsi="Times New Roman"/>
          <w:spacing w:val="-4"/>
          <w:kern w:val="30"/>
          <w:sz w:val="28"/>
          <w:szCs w:val="28"/>
        </w:rPr>
        <w:t xml:space="preserve">реализуется принцип непрерывности образования </w:t>
      </w:r>
      <w:r w:rsidRPr="005A22EF">
        <w:rPr>
          <w:rFonts w:ascii="Times New Roman" w:hAnsi="Times New Roman"/>
          <w:i/>
          <w:spacing w:val="-4"/>
          <w:kern w:val="30"/>
          <w:sz w:val="28"/>
          <w:szCs w:val="28"/>
        </w:rPr>
        <w:t>(«образование через всю жизнь»)</w:t>
      </w:r>
      <w:r w:rsidRPr="005A22EF">
        <w:rPr>
          <w:rFonts w:ascii="Times New Roman" w:hAnsi="Times New Roman"/>
          <w:spacing w:val="-4"/>
          <w:kern w:val="30"/>
          <w:sz w:val="28"/>
          <w:szCs w:val="28"/>
        </w:rPr>
        <w:t xml:space="preserve"> и созданы условия для того, чтобы учиться в течение всей жизни.</w:t>
      </w:r>
    </w:p>
    <w:p w:rsidR="005A22EF" w:rsidRPr="005A22EF" w:rsidRDefault="005A22EF" w:rsidP="005A22EF">
      <w:pPr>
        <w:spacing w:after="0" w:line="240" w:lineRule="auto"/>
        <w:ind w:firstLine="709"/>
        <w:jc w:val="both"/>
        <w:rPr>
          <w:rFonts w:ascii="Times New Roman" w:hAnsi="Times New Roman"/>
          <w:bCs/>
          <w:sz w:val="28"/>
          <w:szCs w:val="28"/>
        </w:rPr>
      </w:pPr>
      <w:r w:rsidRPr="005A22EF">
        <w:rPr>
          <w:rFonts w:ascii="Times New Roman" w:hAnsi="Times New Roman"/>
          <w:b/>
          <w:sz w:val="28"/>
          <w:szCs w:val="28"/>
          <w:u w:val="single"/>
        </w:rPr>
        <w:t>Образовательное пространство Вилейского района</w:t>
      </w:r>
      <w:r w:rsidRPr="005A22EF">
        <w:rPr>
          <w:rFonts w:ascii="Times New Roman" w:hAnsi="Times New Roman"/>
          <w:sz w:val="28"/>
          <w:szCs w:val="28"/>
        </w:rPr>
        <w:t xml:space="preserve"> составляют 42 учреждения дошкольного, общего среднего, специального, дополнительного образования детей и молодежи (2 гимназии, 9 средних школ, 1 начальная школа, 8 учебно-педагогических комплексов детский сад – школа, 19 учреждений дошкольного </w:t>
      </w:r>
      <w:proofErr w:type="gramStart"/>
      <w:r w:rsidRPr="005A22EF">
        <w:rPr>
          <w:rFonts w:ascii="Times New Roman" w:hAnsi="Times New Roman"/>
          <w:sz w:val="28"/>
          <w:szCs w:val="28"/>
        </w:rPr>
        <w:t>образования,  центр</w:t>
      </w:r>
      <w:proofErr w:type="gramEnd"/>
      <w:r w:rsidRPr="005A22EF">
        <w:rPr>
          <w:rFonts w:ascii="Times New Roman" w:hAnsi="Times New Roman"/>
          <w:sz w:val="28"/>
          <w:szCs w:val="28"/>
        </w:rPr>
        <w:t xml:space="preserve"> </w:t>
      </w:r>
      <w:r w:rsidRPr="005A22EF">
        <w:rPr>
          <w:rFonts w:ascii="Times New Roman" w:hAnsi="Times New Roman"/>
          <w:bCs/>
          <w:sz w:val="28"/>
          <w:szCs w:val="28"/>
        </w:rPr>
        <w:t>дополнительного образования детей и молодежи,  центр коррекционно-развивающего обучения и реабилитации, Вилейский социально-педагогический центр). Кроме того, в районе работает 1 оздоровительный лагерь, 1 детский дом семейного типа.</w:t>
      </w:r>
    </w:p>
    <w:p w:rsidR="005A22EF" w:rsidRPr="005A22EF" w:rsidRDefault="005A22EF" w:rsidP="005A22EF">
      <w:pPr>
        <w:spacing w:after="0" w:line="240" w:lineRule="auto"/>
        <w:ind w:firstLine="709"/>
        <w:jc w:val="both"/>
        <w:rPr>
          <w:rFonts w:ascii="Times New Roman" w:hAnsi="Times New Roman"/>
          <w:bCs/>
          <w:sz w:val="28"/>
          <w:szCs w:val="28"/>
        </w:rPr>
      </w:pPr>
      <w:r w:rsidRPr="005A22EF">
        <w:rPr>
          <w:rFonts w:ascii="Times New Roman" w:hAnsi="Times New Roman"/>
          <w:bCs/>
          <w:sz w:val="28"/>
          <w:szCs w:val="28"/>
        </w:rPr>
        <w:t>В учреждениях дошкольного образования обучаются 1663   воспитанника, в учреждениях общего среднего образования – 4354 школьника.</w:t>
      </w:r>
    </w:p>
    <w:p w:rsidR="005A22EF" w:rsidRPr="005A22EF" w:rsidRDefault="005A22EF" w:rsidP="005A22EF">
      <w:pPr>
        <w:spacing w:after="0" w:line="240" w:lineRule="auto"/>
        <w:ind w:firstLine="709"/>
        <w:jc w:val="both"/>
        <w:rPr>
          <w:rFonts w:ascii="Times New Roman" w:hAnsi="Times New Roman"/>
          <w:sz w:val="28"/>
          <w:szCs w:val="28"/>
        </w:rPr>
      </w:pPr>
      <w:r w:rsidRPr="005A22EF">
        <w:rPr>
          <w:rFonts w:ascii="Times New Roman" w:hAnsi="Times New Roman"/>
          <w:sz w:val="28"/>
          <w:szCs w:val="28"/>
        </w:rPr>
        <w:t>Деятельностью в объединениях по интересам Вилейского районного центра дополнительного образования детей и молодежи охвачено 57,8% обучающихся учреждений общего среднего образования района (</w:t>
      </w:r>
      <w:r w:rsidRPr="005A22EF">
        <w:rPr>
          <w:rFonts w:ascii="Times New Roman" w:hAnsi="Times New Roman"/>
          <w:bCs/>
          <w:sz w:val="28"/>
          <w:szCs w:val="28"/>
        </w:rPr>
        <w:t>2515 детей).</w:t>
      </w:r>
    </w:p>
    <w:p w:rsidR="005A22EF" w:rsidRPr="005A22EF" w:rsidRDefault="005A22EF" w:rsidP="005A22EF">
      <w:pPr>
        <w:spacing w:after="0" w:line="240" w:lineRule="auto"/>
        <w:ind w:firstLine="709"/>
        <w:jc w:val="both"/>
        <w:rPr>
          <w:rFonts w:ascii="Times New Roman" w:hAnsi="Times New Roman"/>
          <w:sz w:val="28"/>
          <w:szCs w:val="28"/>
        </w:rPr>
      </w:pPr>
      <w:r w:rsidRPr="005A22EF">
        <w:rPr>
          <w:rFonts w:ascii="Times New Roman" w:hAnsi="Times New Roman"/>
          <w:sz w:val="28"/>
          <w:szCs w:val="28"/>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lastRenderedPageBreak/>
        <w:t>норматив обеспеченности детей дошкольного возраста местами в учреждениях дошкольного образования</w:t>
      </w:r>
      <w:r w:rsidRPr="008D051F">
        <w:rPr>
          <w:rFonts w:ascii="Times New Roman" w:hAnsi="Times New Roman"/>
          <w:i/>
          <w:sz w:val="28"/>
          <w:szCs w:val="28"/>
        </w:rPr>
        <w:t xml:space="preserve"> – </w:t>
      </w:r>
      <w:r w:rsidRPr="008D051F">
        <w:rPr>
          <w:rFonts w:ascii="Times New Roman" w:hAnsi="Times New Roman"/>
          <w:sz w:val="28"/>
          <w:szCs w:val="28"/>
        </w:rPr>
        <w:t xml:space="preserve">выполняется с превышением во всех областях и </w:t>
      </w:r>
      <w:proofErr w:type="spellStart"/>
      <w:r w:rsidRPr="008D051F">
        <w:rPr>
          <w:rFonts w:ascii="Times New Roman" w:hAnsi="Times New Roman"/>
          <w:sz w:val="28"/>
          <w:szCs w:val="28"/>
        </w:rPr>
        <w:t>г.Минске</w:t>
      </w:r>
      <w:proofErr w:type="spellEnd"/>
      <w:r w:rsidRPr="008D051F">
        <w:rPr>
          <w:rFonts w:ascii="Times New Roman" w:hAnsi="Times New Roman"/>
          <w:sz w:val="28"/>
          <w:szCs w:val="28"/>
        </w:rPr>
        <w:t xml:space="preserve"> и составляет в среднем по республике 97,9%. </w:t>
      </w:r>
      <w:r w:rsidRPr="008D051F">
        <w:rPr>
          <w:rFonts w:ascii="Times New Roman" w:hAnsi="Times New Roman"/>
          <w:sz w:val="28"/>
          <w:szCs w:val="28"/>
          <w:u w:val="single"/>
        </w:rPr>
        <w:t>В Вилейском районе</w:t>
      </w:r>
      <w:r w:rsidRPr="008D051F">
        <w:rPr>
          <w:rFonts w:ascii="Times New Roman" w:hAnsi="Times New Roman"/>
          <w:sz w:val="28"/>
          <w:szCs w:val="28"/>
        </w:rPr>
        <w:t xml:space="preserve"> обеспеченность местами в учреждениях дошкольного образования составляет 120%. Охват детей от 3-х до 6-ти </w:t>
      </w:r>
      <w:proofErr w:type="gramStart"/>
      <w:r w:rsidRPr="008D051F">
        <w:rPr>
          <w:rFonts w:ascii="Times New Roman" w:hAnsi="Times New Roman"/>
          <w:sz w:val="28"/>
          <w:szCs w:val="28"/>
        </w:rPr>
        <w:t>лет  дошкольным</w:t>
      </w:r>
      <w:proofErr w:type="gramEnd"/>
      <w:r w:rsidRPr="008D051F">
        <w:rPr>
          <w:rFonts w:ascii="Times New Roman" w:hAnsi="Times New Roman"/>
          <w:sz w:val="28"/>
          <w:szCs w:val="28"/>
        </w:rPr>
        <w:t xml:space="preserve"> образованием  составляет 98%.</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 xml:space="preserve">норматив охвата детей пятилетнего возраста подготовкой к обучению в школе – выполняется в 100% объеме во всех областях и </w:t>
      </w:r>
      <w:proofErr w:type="spellStart"/>
      <w:r w:rsidRPr="008D051F">
        <w:rPr>
          <w:rFonts w:ascii="Times New Roman" w:hAnsi="Times New Roman"/>
          <w:sz w:val="28"/>
          <w:szCs w:val="28"/>
        </w:rPr>
        <w:t>г.Минске</w:t>
      </w:r>
      <w:proofErr w:type="spellEnd"/>
      <w:r w:rsidRPr="008D051F">
        <w:rPr>
          <w:rFonts w:ascii="Times New Roman" w:hAnsi="Times New Roman"/>
          <w:sz w:val="28"/>
          <w:szCs w:val="28"/>
        </w:rPr>
        <w:t xml:space="preserve">. Такая подготовка ведется на базе детских садов и через другие формы (на дому, при школах и др.). </w:t>
      </w:r>
    </w:p>
    <w:p w:rsidR="005A22EF" w:rsidRPr="008D051F" w:rsidRDefault="005A22EF" w:rsidP="005A22EF">
      <w:pPr>
        <w:spacing w:after="0" w:line="240" w:lineRule="auto"/>
        <w:ind w:firstLine="709"/>
        <w:jc w:val="both"/>
        <w:rPr>
          <w:rFonts w:ascii="Times New Roman" w:hAnsi="Times New Roman"/>
          <w:color w:val="1F3864" w:themeColor="accent5" w:themeShade="80"/>
          <w:sz w:val="28"/>
          <w:szCs w:val="28"/>
        </w:rPr>
      </w:pPr>
      <w:r w:rsidRPr="008D051F">
        <w:rPr>
          <w:rFonts w:ascii="Times New Roman" w:hAnsi="Times New Roman"/>
          <w:sz w:val="28"/>
          <w:szCs w:val="28"/>
          <w:u w:val="single"/>
        </w:rPr>
        <w:t>В Вилейском районе</w:t>
      </w:r>
      <w:r w:rsidRPr="008D051F">
        <w:rPr>
          <w:rFonts w:ascii="Times New Roman" w:hAnsi="Times New Roman"/>
          <w:sz w:val="28"/>
          <w:szCs w:val="28"/>
        </w:rPr>
        <w:t xml:space="preserve"> 100% детей пятилетнего возраста охвачены подготовкой к школе на базе учреждений дошкольного и общего среднего образования.</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 xml:space="preserve">нормативы расходов на обучение и воспитание в различных типах учреждений образования, установленные в денежном выражении, по республике выполняются с превышением (выполнение данного норматива в учреждениях дошкольного образования </w:t>
      </w:r>
      <w:r w:rsidRPr="008D051F">
        <w:rPr>
          <w:rFonts w:ascii="Times New Roman" w:hAnsi="Times New Roman"/>
          <w:sz w:val="28"/>
          <w:szCs w:val="28"/>
          <w:u w:val="single"/>
        </w:rPr>
        <w:t>Вилейского района</w:t>
      </w:r>
      <w:r w:rsidRPr="008D051F">
        <w:rPr>
          <w:rFonts w:ascii="Times New Roman" w:hAnsi="Times New Roman"/>
          <w:sz w:val="28"/>
          <w:szCs w:val="28"/>
        </w:rPr>
        <w:t xml:space="preserve"> составляет 4 319,8 руб. при нормативе не менее 1 170 руб., в учреждениях общего среднего образования – 3 876,3 руб. при нормативе 950 руб.</w:t>
      </w:r>
      <w:proofErr w:type="gramStart"/>
      <w:r w:rsidRPr="008D051F">
        <w:rPr>
          <w:rFonts w:ascii="Times New Roman" w:hAnsi="Times New Roman"/>
          <w:sz w:val="28"/>
          <w:szCs w:val="28"/>
        </w:rPr>
        <w:t>) ;</w:t>
      </w:r>
      <w:proofErr w:type="gramEnd"/>
    </w:p>
    <w:p w:rsidR="005A22EF" w:rsidRPr="008D051F" w:rsidRDefault="005A22EF" w:rsidP="005A22EF">
      <w:pPr>
        <w:spacing w:after="0" w:line="240" w:lineRule="auto"/>
        <w:ind w:firstLine="709"/>
        <w:jc w:val="both"/>
        <w:rPr>
          <w:rFonts w:ascii="Times New Roman" w:hAnsi="Times New Roman"/>
          <w:kern w:val="30"/>
          <w:sz w:val="28"/>
          <w:szCs w:val="28"/>
        </w:rPr>
      </w:pPr>
      <w:r w:rsidRPr="008D051F">
        <w:rPr>
          <w:rFonts w:ascii="Times New Roman" w:hAnsi="Times New Roman"/>
          <w:sz w:val="28"/>
          <w:szCs w:val="28"/>
        </w:rPr>
        <w:t xml:space="preserve">норматив обеспечения учащихся персональными компьютерами (1 компьютер на 30 учащихся или не менее 1 </w:t>
      </w:r>
      <w:r w:rsidRPr="008D051F">
        <w:rPr>
          <w:rFonts w:ascii="Times New Roman" w:hAnsi="Times New Roman"/>
          <w:kern w:val="30"/>
          <w:sz w:val="28"/>
          <w:szCs w:val="28"/>
        </w:rPr>
        <w:t xml:space="preserve">компьютерного класса на учреждение) выполняется во всех областях и в </w:t>
      </w:r>
      <w:proofErr w:type="spellStart"/>
      <w:r w:rsidRPr="008D051F">
        <w:rPr>
          <w:rFonts w:ascii="Times New Roman" w:hAnsi="Times New Roman"/>
          <w:kern w:val="30"/>
          <w:sz w:val="28"/>
          <w:szCs w:val="28"/>
        </w:rPr>
        <w:t>г.Минске</w:t>
      </w:r>
      <w:proofErr w:type="spellEnd"/>
      <w:r w:rsidRPr="008D051F">
        <w:rPr>
          <w:rFonts w:ascii="Times New Roman" w:hAnsi="Times New Roman"/>
          <w:kern w:val="30"/>
          <w:sz w:val="28"/>
          <w:szCs w:val="28"/>
        </w:rPr>
        <w:t xml:space="preserve">. В учреждениях </w:t>
      </w:r>
      <w:r w:rsidRPr="008D051F">
        <w:rPr>
          <w:rFonts w:ascii="Times New Roman" w:hAnsi="Times New Roman"/>
          <w:kern w:val="30"/>
          <w:sz w:val="28"/>
          <w:szCs w:val="28"/>
          <w:u w:val="single"/>
        </w:rPr>
        <w:t>общего среднего образования района</w:t>
      </w:r>
      <w:r w:rsidRPr="008D051F">
        <w:rPr>
          <w:rFonts w:ascii="Times New Roman" w:hAnsi="Times New Roman"/>
          <w:kern w:val="30"/>
          <w:sz w:val="28"/>
          <w:szCs w:val="28"/>
        </w:rPr>
        <w:t xml:space="preserve"> обеспеченность составляет 1 компьютер на 11 учащихся.</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shd w:val="clear" w:color="auto" w:fill="FFFFFF"/>
        </w:rPr>
        <w:t>Особое значение для образовательного процесса имеет также создание должной материально-технической базы учреждений образования. Н</w:t>
      </w:r>
      <w:r w:rsidRPr="008D051F">
        <w:rPr>
          <w:rFonts w:ascii="Times New Roman" w:hAnsi="Times New Roman"/>
          <w:bCs/>
          <w:color w:val="000000"/>
          <w:sz w:val="28"/>
          <w:szCs w:val="28"/>
        </w:rPr>
        <w:t>ормативы обеспеченности учащихся общей площадью, спортивными плоскостными сооружениями, зданиями спортивного назначения также выполняются.</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proofErr w:type="gramStart"/>
      <w:r w:rsidRPr="008D051F">
        <w:rPr>
          <w:rFonts w:ascii="Times New Roman" w:eastAsia="Times New Roman" w:hAnsi="Times New Roman"/>
          <w:sz w:val="28"/>
          <w:szCs w:val="28"/>
          <w:u w:val="single"/>
          <w:lang w:eastAsia="ru-RU"/>
        </w:rPr>
        <w:t>В  Вилейском</w:t>
      </w:r>
      <w:proofErr w:type="gramEnd"/>
      <w:r w:rsidRPr="008D051F">
        <w:rPr>
          <w:rFonts w:ascii="Times New Roman" w:eastAsia="Times New Roman" w:hAnsi="Times New Roman"/>
          <w:sz w:val="28"/>
          <w:szCs w:val="28"/>
          <w:u w:val="single"/>
          <w:lang w:eastAsia="ru-RU"/>
        </w:rPr>
        <w:t xml:space="preserve"> районе</w:t>
      </w:r>
      <w:r w:rsidRPr="008D051F">
        <w:rPr>
          <w:rFonts w:ascii="Times New Roman" w:eastAsia="Times New Roman" w:hAnsi="Times New Roman"/>
          <w:sz w:val="28"/>
          <w:szCs w:val="28"/>
          <w:lang w:eastAsia="ru-RU"/>
        </w:rPr>
        <w:t xml:space="preserve"> все дети обеспечены местами в учреждениях дошкольного образования. При обращении </w:t>
      </w:r>
      <w:proofErr w:type="gramStart"/>
      <w:r w:rsidRPr="008D051F">
        <w:rPr>
          <w:rFonts w:ascii="Times New Roman" w:eastAsia="Times New Roman" w:hAnsi="Times New Roman"/>
          <w:sz w:val="28"/>
          <w:szCs w:val="28"/>
          <w:lang w:eastAsia="ru-RU"/>
        </w:rPr>
        <w:t>родителей  в</w:t>
      </w:r>
      <w:proofErr w:type="gramEnd"/>
      <w:r w:rsidRPr="008D051F">
        <w:rPr>
          <w:rFonts w:ascii="Times New Roman" w:eastAsia="Times New Roman" w:hAnsi="Times New Roman"/>
          <w:sz w:val="28"/>
          <w:szCs w:val="28"/>
          <w:lang w:eastAsia="ru-RU"/>
        </w:rPr>
        <w:t xml:space="preserve"> управление по образованию, спорту и туризму за направлением в учреждение дошкольного образования, места предоставляются всем обратившимся.  </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Проведена работа по укреплению материально-технической базы</w:t>
      </w:r>
      <w:r w:rsidRPr="008D051F">
        <w:rPr>
          <w:rFonts w:ascii="Times New Roman" w:hAnsi="Times New Roman"/>
          <w:i/>
          <w:sz w:val="28"/>
          <w:szCs w:val="28"/>
        </w:rPr>
        <w:t xml:space="preserve"> </w:t>
      </w:r>
      <w:r w:rsidRPr="008D051F">
        <w:rPr>
          <w:rFonts w:ascii="Times New Roman" w:hAnsi="Times New Roman"/>
          <w:sz w:val="28"/>
          <w:szCs w:val="28"/>
        </w:rPr>
        <w:t>объектов общественного питания учреждений образования</w:t>
      </w:r>
      <w:r w:rsidRPr="008D051F">
        <w:rPr>
          <w:rFonts w:ascii="Times New Roman" w:hAnsi="Times New Roman"/>
          <w:i/>
          <w:sz w:val="28"/>
          <w:szCs w:val="28"/>
        </w:rPr>
        <w:t>.</w:t>
      </w:r>
    </w:p>
    <w:p w:rsidR="005A22EF" w:rsidRPr="008D051F" w:rsidRDefault="005A22EF" w:rsidP="005A22EF">
      <w:pPr>
        <w:spacing w:after="0" w:line="240" w:lineRule="auto"/>
        <w:jc w:val="both"/>
        <w:rPr>
          <w:rFonts w:ascii="Times New Roman" w:hAnsi="Times New Roman"/>
          <w:sz w:val="28"/>
          <w:szCs w:val="28"/>
        </w:rPr>
      </w:pPr>
      <w:r w:rsidRPr="008D051F">
        <w:rPr>
          <w:rFonts w:ascii="Times New Roman" w:hAnsi="Times New Roman"/>
          <w:sz w:val="28"/>
          <w:szCs w:val="28"/>
        </w:rPr>
        <w:t xml:space="preserve">         </w:t>
      </w:r>
      <w:r w:rsidRPr="008D051F">
        <w:rPr>
          <w:rFonts w:ascii="Times New Roman" w:hAnsi="Times New Roman"/>
          <w:sz w:val="28"/>
          <w:szCs w:val="28"/>
          <w:u w:val="single"/>
        </w:rPr>
        <w:t>Для пищеблоков учреждений образования Вилейского района</w:t>
      </w:r>
      <w:r w:rsidRPr="008D051F">
        <w:rPr>
          <w:rFonts w:ascii="Times New Roman" w:hAnsi="Times New Roman"/>
          <w:sz w:val="28"/>
          <w:szCs w:val="28"/>
        </w:rPr>
        <w:t xml:space="preserve"> в 2019 году приобретено 60 единиц технологического и </w:t>
      </w:r>
      <w:proofErr w:type="gramStart"/>
      <w:r w:rsidRPr="008D051F">
        <w:rPr>
          <w:rFonts w:ascii="Times New Roman" w:hAnsi="Times New Roman"/>
          <w:sz w:val="28"/>
          <w:szCs w:val="28"/>
        </w:rPr>
        <w:t>13  единиц</w:t>
      </w:r>
      <w:proofErr w:type="gramEnd"/>
      <w:r w:rsidRPr="008D051F">
        <w:rPr>
          <w:rFonts w:ascii="Times New Roman" w:hAnsi="Times New Roman"/>
          <w:sz w:val="28"/>
          <w:szCs w:val="28"/>
        </w:rPr>
        <w:t xml:space="preserve"> холодильного  оборудования на сумму 68,0 </w:t>
      </w:r>
      <w:proofErr w:type="spellStart"/>
      <w:r w:rsidRPr="008D051F">
        <w:rPr>
          <w:rFonts w:ascii="Times New Roman" w:hAnsi="Times New Roman"/>
          <w:sz w:val="28"/>
          <w:szCs w:val="28"/>
        </w:rPr>
        <w:t>тыс.руб</w:t>
      </w:r>
      <w:proofErr w:type="spellEnd"/>
      <w:r w:rsidRPr="008D051F">
        <w:rPr>
          <w:rFonts w:ascii="Times New Roman" w:hAnsi="Times New Roman"/>
          <w:sz w:val="28"/>
          <w:szCs w:val="28"/>
        </w:rPr>
        <w:t xml:space="preserve">.;  произведен ремонт пищеблоков ГУО «Ясли-сад № 8 </w:t>
      </w:r>
      <w:proofErr w:type="spellStart"/>
      <w:r w:rsidRPr="008D051F">
        <w:rPr>
          <w:rFonts w:ascii="Times New Roman" w:hAnsi="Times New Roman"/>
          <w:sz w:val="28"/>
          <w:szCs w:val="28"/>
        </w:rPr>
        <w:t>г.Вилейки</w:t>
      </w:r>
      <w:proofErr w:type="spellEnd"/>
      <w:r w:rsidRPr="008D051F">
        <w:rPr>
          <w:rFonts w:ascii="Times New Roman" w:hAnsi="Times New Roman"/>
          <w:sz w:val="28"/>
          <w:szCs w:val="28"/>
        </w:rPr>
        <w:t xml:space="preserve">» (29,3тыс. руб.), ГУО «Санаторный ясли-сад № 10 </w:t>
      </w:r>
      <w:proofErr w:type="spellStart"/>
      <w:r w:rsidRPr="008D051F">
        <w:rPr>
          <w:rFonts w:ascii="Times New Roman" w:hAnsi="Times New Roman"/>
          <w:sz w:val="28"/>
          <w:szCs w:val="28"/>
        </w:rPr>
        <w:t>г.Вилейки</w:t>
      </w:r>
      <w:proofErr w:type="spellEnd"/>
      <w:r w:rsidRPr="008D051F">
        <w:rPr>
          <w:rFonts w:ascii="Times New Roman" w:hAnsi="Times New Roman"/>
          <w:sz w:val="28"/>
          <w:szCs w:val="28"/>
        </w:rPr>
        <w:t>» (32,5 тыс. руб.).</w:t>
      </w:r>
    </w:p>
    <w:p w:rsidR="005A22EF" w:rsidRPr="008D051F" w:rsidRDefault="005A22EF" w:rsidP="005A22EF">
      <w:pPr>
        <w:spacing w:after="0" w:line="240" w:lineRule="auto"/>
        <w:jc w:val="both"/>
        <w:rPr>
          <w:rFonts w:ascii="Times New Roman" w:hAnsi="Times New Roman"/>
          <w:sz w:val="28"/>
          <w:szCs w:val="28"/>
        </w:rPr>
      </w:pPr>
      <w:r w:rsidRPr="008D051F">
        <w:rPr>
          <w:rFonts w:ascii="Times New Roman" w:hAnsi="Times New Roman"/>
          <w:sz w:val="28"/>
          <w:szCs w:val="28"/>
        </w:rPr>
        <w:t xml:space="preserve"> </w:t>
      </w:r>
      <w:r w:rsidRPr="008D051F">
        <w:rPr>
          <w:rFonts w:ascii="Times New Roman" w:hAnsi="Times New Roman"/>
          <w:sz w:val="28"/>
          <w:szCs w:val="28"/>
        </w:rPr>
        <w:tab/>
      </w:r>
      <w:r w:rsidRPr="008D051F">
        <w:rPr>
          <w:rFonts w:ascii="Times New Roman" w:hAnsi="Times New Roman"/>
          <w:sz w:val="28"/>
          <w:szCs w:val="28"/>
          <w:u w:val="single"/>
        </w:rPr>
        <w:t>В Вилейском районе</w:t>
      </w:r>
      <w:r w:rsidRPr="008D051F">
        <w:rPr>
          <w:rFonts w:ascii="Times New Roman" w:hAnsi="Times New Roman"/>
          <w:sz w:val="28"/>
          <w:szCs w:val="28"/>
        </w:rPr>
        <w:t xml:space="preserve"> </w:t>
      </w:r>
      <w:proofErr w:type="gramStart"/>
      <w:r w:rsidRPr="008D051F">
        <w:rPr>
          <w:rFonts w:ascii="Times New Roman" w:hAnsi="Times New Roman"/>
          <w:sz w:val="28"/>
          <w:szCs w:val="28"/>
        </w:rPr>
        <w:t>в  9</w:t>
      </w:r>
      <w:proofErr w:type="gramEnd"/>
      <w:r w:rsidRPr="008D051F">
        <w:rPr>
          <w:rFonts w:ascii="Times New Roman" w:hAnsi="Times New Roman"/>
          <w:sz w:val="28"/>
          <w:szCs w:val="28"/>
        </w:rPr>
        <w:t xml:space="preserve"> учреждениях образования района для 60,6% учащихся Х классов и 56,6% учащихся ХІ классов организовано профильное обучение. Для 175 учащихся Х - ХІ </w:t>
      </w:r>
      <w:proofErr w:type="gramStart"/>
      <w:r w:rsidRPr="008D051F">
        <w:rPr>
          <w:rFonts w:ascii="Times New Roman" w:hAnsi="Times New Roman"/>
          <w:sz w:val="28"/>
          <w:szCs w:val="28"/>
        </w:rPr>
        <w:t xml:space="preserve">классов,   </w:t>
      </w:r>
      <w:proofErr w:type="gramEnd"/>
      <w:r w:rsidRPr="008D051F">
        <w:rPr>
          <w:rFonts w:ascii="Times New Roman" w:hAnsi="Times New Roman"/>
          <w:sz w:val="28"/>
          <w:szCs w:val="28"/>
        </w:rPr>
        <w:t xml:space="preserve">осваивающих образовательную программу на базовом уровне, образовательный процесс по учебному </w:t>
      </w:r>
      <w:r w:rsidRPr="008D051F">
        <w:rPr>
          <w:rFonts w:ascii="Times New Roman" w:hAnsi="Times New Roman"/>
          <w:sz w:val="28"/>
          <w:szCs w:val="28"/>
        </w:rPr>
        <w:lastRenderedPageBreak/>
        <w:t>предмету «Трудовое обучение» организован по программе профессиональной подготовки рабочих (служащих).</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 xml:space="preserve">В целях ориентации учащихся на получение педагогических и аграрных специальностей в 2-х учреждениях </w:t>
      </w:r>
      <w:proofErr w:type="gramStart"/>
      <w:r w:rsidRPr="008D051F">
        <w:rPr>
          <w:rFonts w:ascii="Times New Roman" w:hAnsi="Times New Roman"/>
          <w:sz w:val="28"/>
          <w:szCs w:val="28"/>
        </w:rPr>
        <w:t>функционируют  2</w:t>
      </w:r>
      <w:proofErr w:type="gramEnd"/>
      <w:r w:rsidRPr="008D051F">
        <w:rPr>
          <w:rFonts w:ascii="Times New Roman" w:hAnsi="Times New Roman"/>
          <w:sz w:val="28"/>
          <w:szCs w:val="28"/>
        </w:rPr>
        <w:t xml:space="preserve"> группы педагогической направленности, в 2-х учреждениях – профильные группы аграрной направленности.</w:t>
      </w:r>
    </w:p>
    <w:p w:rsidR="005A22EF" w:rsidRPr="008D051F" w:rsidRDefault="005A22EF" w:rsidP="005A22EF">
      <w:pPr>
        <w:spacing w:after="0" w:line="240" w:lineRule="auto"/>
        <w:ind w:firstLine="851"/>
        <w:jc w:val="both"/>
        <w:rPr>
          <w:rFonts w:ascii="Times New Roman" w:hAnsi="Times New Roman"/>
          <w:sz w:val="28"/>
          <w:szCs w:val="28"/>
        </w:rPr>
      </w:pPr>
      <w:r w:rsidRPr="008D051F">
        <w:rPr>
          <w:rFonts w:ascii="Times New Roman" w:hAnsi="Times New Roman"/>
          <w:color w:val="000000"/>
          <w:sz w:val="28"/>
          <w:szCs w:val="28"/>
        </w:rPr>
        <w:t xml:space="preserve">Проводится работа по развитию электронной образовательной информационной среды учреждений образования. </w:t>
      </w:r>
      <w:r w:rsidRPr="008D051F">
        <w:rPr>
          <w:rFonts w:ascii="Times New Roman" w:hAnsi="Times New Roman"/>
          <w:sz w:val="28"/>
          <w:szCs w:val="28"/>
          <w:shd w:val="clear" w:color="auto" w:fill="FFFFFF"/>
        </w:rPr>
        <w:t>В текущем учебном году в средней школе</w:t>
      </w:r>
      <w:r w:rsidRPr="008D051F">
        <w:rPr>
          <w:rFonts w:ascii="Times New Roman" w:hAnsi="Times New Roman"/>
          <w:sz w:val="28"/>
          <w:szCs w:val="28"/>
          <w:shd w:val="clear" w:color="auto" w:fill="FFFFFF"/>
        </w:rPr>
        <w:br/>
        <w:t xml:space="preserve">№ 3 </w:t>
      </w:r>
      <w:proofErr w:type="spellStart"/>
      <w:r w:rsidRPr="008D051F">
        <w:rPr>
          <w:rFonts w:ascii="Times New Roman" w:hAnsi="Times New Roman"/>
          <w:sz w:val="28"/>
          <w:szCs w:val="28"/>
          <w:shd w:val="clear" w:color="auto" w:fill="FFFFFF"/>
        </w:rPr>
        <w:t>г.Вилейки</w:t>
      </w:r>
      <w:proofErr w:type="spellEnd"/>
      <w:r w:rsidRPr="008D051F">
        <w:rPr>
          <w:rFonts w:ascii="Times New Roman" w:hAnsi="Times New Roman"/>
          <w:sz w:val="28"/>
          <w:szCs w:val="28"/>
          <w:shd w:val="clear" w:color="auto" w:fill="FFFFFF"/>
        </w:rPr>
        <w:t xml:space="preserve"> открывается SТЕМ-центр, оснащенный 10 ноутбуками, пятью базовыми и пятью ресурсными наборами </w:t>
      </w:r>
      <w:proofErr w:type="spellStart"/>
      <w:r w:rsidRPr="008D051F">
        <w:rPr>
          <w:rFonts w:ascii="Times New Roman" w:hAnsi="Times New Roman"/>
          <w:sz w:val="28"/>
          <w:szCs w:val="28"/>
          <w:shd w:val="clear" w:color="auto" w:fill="FFFFFF"/>
        </w:rPr>
        <w:t>Lego</w:t>
      </w:r>
      <w:proofErr w:type="spellEnd"/>
      <w:r w:rsidRPr="008D051F">
        <w:rPr>
          <w:rFonts w:ascii="Times New Roman" w:hAnsi="Times New Roman"/>
          <w:sz w:val="28"/>
          <w:szCs w:val="28"/>
          <w:shd w:val="clear" w:color="auto" w:fill="FFFFFF"/>
        </w:rPr>
        <w:t>,  телевизором. Это стало возможным благодаря победе проекта коллектива учителей школы в конкурсе «Я хочу учиться в SТЕМ-классе», который был проведен в минувшем году ассоциацией по содействию развитию образовательных инициатив в области точных наук и высоких технологий «Образование для будущего». Коллектив педагогов Вилейского районного центра дополнительного образования детей и молодежи» также принял участие в данном конкурсе, по итогам которого был отмечен специальным призом – 11 планшетами для организации работы с учащимися.</w:t>
      </w:r>
      <w:r w:rsidRPr="008D051F">
        <w:rPr>
          <w:rFonts w:ascii="Times New Roman" w:hAnsi="Times New Roman"/>
          <w:sz w:val="28"/>
          <w:szCs w:val="28"/>
        </w:rPr>
        <w:t xml:space="preserve"> </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 xml:space="preserve">Проделана большая работа по созданию на базе Вилейского районного центра дополнительного образования детей и молодежи объединений по интересам, профиль которых соответствует перспективным направлениям развития науки и </w:t>
      </w:r>
      <w:proofErr w:type="gramStart"/>
      <w:r w:rsidRPr="008D051F">
        <w:rPr>
          <w:rFonts w:ascii="Times New Roman" w:hAnsi="Times New Roman"/>
          <w:sz w:val="28"/>
          <w:szCs w:val="28"/>
        </w:rPr>
        <w:t>техники,  реализации</w:t>
      </w:r>
      <w:proofErr w:type="gramEnd"/>
      <w:r w:rsidRPr="008D051F">
        <w:rPr>
          <w:rFonts w:ascii="Times New Roman" w:hAnsi="Times New Roman"/>
          <w:sz w:val="28"/>
          <w:szCs w:val="28"/>
        </w:rPr>
        <w:t xml:space="preserve"> иных форм работы, направленных на привлечение детей и молодежи в сферу высоких технологий. Продолжает развитие проектная инициатива для высокомотивированных учащихся «Лаборатория «Планета научных чудес</w:t>
      </w:r>
      <w:proofErr w:type="gramStart"/>
      <w:r w:rsidRPr="008D051F">
        <w:rPr>
          <w:rFonts w:ascii="Times New Roman" w:hAnsi="Times New Roman"/>
          <w:sz w:val="28"/>
          <w:szCs w:val="28"/>
        </w:rPr>
        <w:t>»,  работают</w:t>
      </w:r>
      <w:proofErr w:type="gramEnd"/>
      <w:r w:rsidRPr="008D051F">
        <w:rPr>
          <w:rFonts w:ascii="Times New Roman" w:hAnsi="Times New Roman"/>
          <w:sz w:val="28"/>
          <w:szCs w:val="28"/>
        </w:rPr>
        <w:t xml:space="preserve">  объединения по интересам «Программирование «</w:t>
      </w:r>
      <w:r w:rsidRPr="008D051F">
        <w:rPr>
          <w:rFonts w:ascii="Times New Roman" w:hAnsi="Times New Roman"/>
          <w:sz w:val="28"/>
          <w:szCs w:val="28"/>
          <w:lang w:val="en-US"/>
        </w:rPr>
        <w:t>Scratch</w:t>
      </w:r>
      <w:r w:rsidRPr="008D051F">
        <w:rPr>
          <w:rFonts w:ascii="Times New Roman" w:hAnsi="Times New Roman"/>
          <w:sz w:val="28"/>
          <w:szCs w:val="28"/>
        </w:rPr>
        <w:t xml:space="preserve">» и </w:t>
      </w:r>
      <w:r w:rsidRPr="008D051F">
        <w:rPr>
          <w:rFonts w:ascii="Times New Roman" w:hAnsi="Times New Roman"/>
          <w:sz w:val="28"/>
          <w:szCs w:val="28"/>
          <w:lang w:val="en-US"/>
        </w:rPr>
        <w:t>IT</w:t>
      </w:r>
      <w:r w:rsidRPr="008D051F">
        <w:rPr>
          <w:rFonts w:ascii="Times New Roman" w:hAnsi="Times New Roman"/>
          <w:sz w:val="28"/>
          <w:szCs w:val="28"/>
        </w:rPr>
        <w:t xml:space="preserve">-час для учащихся и педагогов. </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r w:rsidRPr="008D051F">
        <w:rPr>
          <w:rFonts w:ascii="Times New Roman" w:hAnsi="Times New Roman"/>
          <w:sz w:val="28"/>
          <w:szCs w:val="28"/>
        </w:rPr>
        <w:t xml:space="preserve">В учреждениях образования проводится системная и последовательная работа по формированию инклюзивной культуры всех участников образовательного процесса. </w:t>
      </w:r>
      <w:proofErr w:type="gramStart"/>
      <w:r w:rsidRPr="008D051F">
        <w:rPr>
          <w:rFonts w:ascii="Times New Roman" w:eastAsia="Times New Roman" w:hAnsi="Times New Roman"/>
          <w:sz w:val="28"/>
          <w:szCs w:val="28"/>
          <w:lang w:eastAsia="ru-RU"/>
        </w:rPr>
        <w:t>П</w:t>
      </w:r>
      <w:r w:rsidRPr="008D051F">
        <w:rPr>
          <w:rFonts w:ascii="Times New Roman" w:hAnsi="Times New Roman"/>
          <w:sz w:val="28"/>
          <w:szCs w:val="28"/>
        </w:rPr>
        <w:t>о  инициативе</w:t>
      </w:r>
      <w:proofErr w:type="gramEnd"/>
      <w:r w:rsidRPr="008D051F">
        <w:rPr>
          <w:rFonts w:ascii="Times New Roman" w:hAnsi="Times New Roman"/>
          <w:sz w:val="28"/>
          <w:szCs w:val="28"/>
        </w:rPr>
        <w:t xml:space="preserve"> руководства  IТ-компании  «ЭС-КЕЙ </w:t>
      </w:r>
      <w:proofErr w:type="spellStart"/>
      <w:r w:rsidRPr="008D051F">
        <w:rPr>
          <w:rFonts w:ascii="Times New Roman" w:hAnsi="Times New Roman"/>
          <w:sz w:val="28"/>
          <w:szCs w:val="28"/>
        </w:rPr>
        <w:t>хайникс</w:t>
      </w:r>
      <w:proofErr w:type="spellEnd"/>
      <w:r w:rsidRPr="008D051F">
        <w:rPr>
          <w:rFonts w:ascii="Times New Roman" w:hAnsi="Times New Roman"/>
          <w:sz w:val="28"/>
          <w:szCs w:val="28"/>
        </w:rPr>
        <w:t xml:space="preserve"> </w:t>
      </w:r>
      <w:proofErr w:type="spellStart"/>
      <w:r w:rsidRPr="008D051F">
        <w:rPr>
          <w:rFonts w:ascii="Times New Roman" w:hAnsi="Times New Roman"/>
          <w:sz w:val="28"/>
          <w:szCs w:val="28"/>
        </w:rPr>
        <w:t>мемори</w:t>
      </w:r>
      <w:proofErr w:type="spellEnd"/>
      <w:r w:rsidRPr="008D051F">
        <w:rPr>
          <w:rFonts w:ascii="Times New Roman" w:hAnsi="Times New Roman"/>
          <w:sz w:val="28"/>
          <w:szCs w:val="28"/>
        </w:rPr>
        <w:t xml:space="preserve"> </w:t>
      </w:r>
      <w:proofErr w:type="spellStart"/>
      <w:r w:rsidRPr="008D051F">
        <w:rPr>
          <w:rFonts w:ascii="Times New Roman" w:hAnsi="Times New Roman"/>
          <w:sz w:val="28"/>
          <w:szCs w:val="28"/>
        </w:rPr>
        <w:t>солюшнс</w:t>
      </w:r>
      <w:proofErr w:type="spellEnd"/>
      <w:r w:rsidRPr="008D051F">
        <w:rPr>
          <w:rFonts w:ascii="Times New Roman" w:hAnsi="Times New Roman"/>
          <w:sz w:val="28"/>
          <w:szCs w:val="28"/>
        </w:rPr>
        <w:t xml:space="preserve"> Восточная Европа», при поддержке Министерства образования Республики Беларусь   в благотворительный проект «Крылья счастья» были включены государственные учреждения образования «Вилейский районный центр коррекционно-развивающего обучения и реабилитации», «Вилейская специальная общеобразовательная школа-интернат», «Начальная школа № 6 </w:t>
      </w:r>
      <w:proofErr w:type="spellStart"/>
      <w:r w:rsidRPr="008D051F">
        <w:rPr>
          <w:rFonts w:ascii="Times New Roman" w:hAnsi="Times New Roman"/>
          <w:sz w:val="28"/>
          <w:szCs w:val="28"/>
        </w:rPr>
        <w:t>г.Вилейки</w:t>
      </w:r>
      <w:proofErr w:type="spellEnd"/>
      <w:r w:rsidRPr="008D051F">
        <w:rPr>
          <w:rFonts w:ascii="Times New Roman" w:hAnsi="Times New Roman"/>
          <w:sz w:val="28"/>
          <w:szCs w:val="28"/>
        </w:rPr>
        <w:t>».</w:t>
      </w:r>
    </w:p>
    <w:p w:rsidR="005A22EF" w:rsidRPr="008D051F" w:rsidRDefault="005A22EF" w:rsidP="005A22EF">
      <w:pPr>
        <w:spacing w:after="0" w:line="240" w:lineRule="auto"/>
        <w:ind w:firstLine="708"/>
        <w:jc w:val="both"/>
        <w:rPr>
          <w:rFonts w:ascii="Times New Roman" w:hAnsi="Times New Roman"/>
          <w:sz w:val="28"/>
          <w:szCs w:val="28"/>
        </w:rPr>
      </w:pPr>
      <w:r w:rsidRPr="008D051F">
        <w:rPr>
          <w:rFonts w:ascii="Times New Roman" w:hAnsi="Times New Roman"/>
          <w:sz w:val="28"/>
          <w:szCs w:val="28"/>
        </w:rPr>
        <w:t xml:space="preserve">В ходе реализации проекта в государственном учреждении образования «Вилейский районный центр коррекционно-развивающего обучения </w:t>
      </w:r>
      <w:r w:rsidRPr="008D051F">
        <w:rPr>
          <w:rFonts w:ascii="Times New Roman" w:hAnsi="Times New Roman"/>
          <w:sz w:val="28"/>
          <w:szCs w:val="28"/>
        </w:rPr>
        <w:br/>
        <w:t xml:space="preserve">и реабилитации» было приобретено и установлено надворное игровое оборудование для детей с двигательными нарушениями: специальные качели, карусель для детской площадки, песочница, развивающие панели, кресла-коконы. Было установлено специальное безопасное покрытие (резиновая плитка), а также произведено </w:t>
      </w:r>
      <w:proofErr w:type="gramStart"/>
      <w:r w:rsidRPr="008D051F">
        <w:rPr>
          <w:rFonts w:ascii="Times New Roman" w:hAnsi="Times New Roman"/>
          <w:sz w:val="28"/>
          <w:szCs w:val="28"/>
        </w:rPr>
        <w:t>озеленение  территории</w:t>
      </w:r>
      <w:proofErr w:type="gramEnd"/>
      <w:r w:rsidRPr="008D051F">
        <w:rPr>
          <w:rFonts w:ascii="Times New Roman" w:hAnsi="Times New Roman"/>
          <w:sz w:val="28"/>
          <w:szCs w:val="28"/>
        </w:rPr>
        <w:t xml:space="preserve"> с высадкой декоративных кустарников и газонной травы.</w:t>
      </w:r>
    </w:p>
    <w:p w:rsidR="005A22EF" w:rsidRPr="008D051F" w:rsidRDefault="005A22EF" w:rsidP="005A22EF">
      <w:pPr>
        <w:spacing w:after="0" w:line="240" w:lineRule="auto"/>
        <w:ind w:firstLine="708"/>
        <w:jc w:val="both"/>
        <w:rPr>
          <w:rFonts w:ascii="Times New Roman" w:hAnsi="Times New Roman"/>
          <w:sz w:val="28"/>
          <w:szCs w:val="28"/>
        </w:rPr>
      </w:pPr>
      <w:r w:rsidRPr="008D051F">
        <w:rPr>
          <w:rFonts w:ascii="Times New Roman" w:eastAsia="Times New Roman" w:hAnsi="Times New Roman"/>
          <w:sz w:val="28"/>
          <w:szCs w:val="28"/>
          <w:lang w:eastAsia="ru-RU"/>
        </w:rPr>
        <w:lastRenderedPageBreak/>
        <w:t xml:space="preserve">Это позволило </w:t>
      </w:r>
      <w:proofErr w:type="gramStart"/>
      <w:r w:rsidRPr="008D051F">
        <w:rPr>
          <w:rFonts w:ascii="Times New Roman" w:hAnsi="Times New Roman"/>
          <w:sz w:val="28"/>
          <w:szCs w:val="28"/>
        </w:rPr>
        <w:t>создать  на</w:t>
      </w:r>
      <w:proofErr w:type="gramEnd"/>
      <w:r w:rsidRPr="008D051F">
        <w:rPr>
          <w:rFonts w:ascii="Times New Roman" w:hAnsi="Times New Roman"/>
          <w:sz w:val="28"/>
          <w:szCs w:val="28"/>
        </w:rPr>
        <w:t xml:space="preserve"> игровой площадке центра инклюзивное образовательное пространство и условия, способствующие формированию навыков социального взаимодействия, укреплению здоровья, развитию двигательной активности, сенсорного восприятия с учетом интересов, потребностей  и возможностей разных категорий детей. </w:t>
      </w:r>
    </w:p>
    <w:p w:rsidR="005A22EF" w:rsidRPr="008D051F" w:rsidRDefault="005A22EF" w:rsidP="005A22EF">
      <w:pPr>
        <w:spacing w:after="0" w:line="240" w:lineRule="auto"/>
        <w:ind w:firstLine="708"/>
        <w:jc w:val="both"/>
        <w:rPr>
          <w:rFonts w:ascii="Times New Roman" w:hAnsi="Times New Roman"/>
          <w:sz w:val="28"/>
          <w:szCs w:val="28"/>
        </w:rPr>
      </w:pPr>
      <w:r w:rsidRPr="008D051F">
        <w:rPr>
          <w:rFonts w:ascii="Times New Roman" w:hAnsi="Times New Roman"/>
          <w:sz w:val="28"/>
          <w:szCs w:val="28"/>
        </w:rPr>
        <w:t xml:space="preserve">В ходе реализации проекта в государственном учреждении образования «Начальная школа № 6 </w:t>
      </w:r>
      <w:proofErr w:type="spellStart"/>
      <w:r w:rsidRPr="008D051F">
        <w:rPr>
          <w:rFonts w:ascii="Times New Roman" w:hAnsi="Times New Roman"/>
          <w:sz w:val="28"/>
          <w:szCs w:val="28"/>
        </w:rPr>
        <w:t>г.Вилейки</w:t>
      </w:r>
      <w:proofErr w:type="spellEnd"/>
      <w:r w:rsidRPr="008D051F">
        <w:rPr>
          <w:rFonts w:ascii="Times New Roman" w:hAnsi="Times New Roman"/>
          <w:sz w:val="28"/>
          <w:szCs w:val="28"/>
        </w:rPr>
        <w:t xml:space="preserve">» был произведен ремонт и дизайнерское оформление </w:t>
      </w:r>
      <w:proofErr w:type="gramStart"/>
      <w:r w:rsidRPr="008D051F">
        <w:rPr>
          <w:rFonts w:ascii="Times New Roman" w:hAnsi="Times New Roman"/>
          <w:sz w:val="28"/>
          <w:szCs w:val="28"/>
        </w:rPr>
        <w:t>классного  помещения</w:t>
      </w:r>
      <w:proofErr w:type="gramEnd"/>
      <w:r w:rsidRPr="008D051F">
        <w:rPr>
          <w:rFonts w:ascii="Times New Roman" w:hAnsi="Times New Roman"/>
          <w:sz w:val="28"/>
          <w:szCs w:val="28"/>
        </w:rPr>
        <w:t>, приобретено необходимое оборудование, мебель, материалы для работы студии арт-дизайна.</w:t>
      </w:r>
    </w:p>
    <w:p w:rsidR="005A22EF" w:rsidRPr="008D051F" w:rsidRDefault="005A22EF" w:rsidP="005A22EF">
      <w:pPr>
        <w:spacing w:after="0" w:line="240" w:lineRule="auto"/>
        <w:ind w:firstLine="708"/>
        <w:jc w:val="both"/>
        <w:rPr>
          <w:rFonts w:ascii="Times New Roman" w:hAnsi="Times New Roman"/>
          <w:sz w:val="28"/>
          <w:szCs w:val="28"/>
        </w:rPr>
      </w:pPr>
      <w:r w:rsidRPr="008D051F">
        <w:rPr>
          <w:rFonts w:ascii="Times New Roman" w:hAnsi="Times New Roman"/>
          <w:sz w:val="28"/>
          <w:szCs w:val="28"/>
        </w:rPr>
        <w:t xml:space="preserve">Для </w:t>
      </w:r>
      <w:proofErr w:type="gramStart"/>
      <w:r w:rsidRPr="008D051F">
        <w:rPr>
          <w:rFonts w:ascii="Times New Roman" w:hAnsi="Times New Roman"/>
          <w:sz w:val="28"/>
          <w:szCs w:val="28"/>
        </w:rPr>
        <w:t>организации  работы</w:t>
      </w:r>
      <w:proofErr w:type="gramEnd"/>
      <w:r w:rsidRPr="008D051F">
        <w:rPr>
          <w:rFonts w:ascii="Times New Roman" w:hAnsi="Times New Roman"/>
          <w:sz w:val="28"/>
          <w:szCs w:val="28"/>
        </w:rPr>
        <w:t xml:space="preserve"> столярного кружка в государственном учреждении образования «Вилейская специальная общеобразовательная школа-интернат» было приобретено необходимое оборудование и материалы. </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eastAsia="Times New Roman" w:hAnsi="Times New Roman"/>
          <w:sz w:val="28"/>
          <w:szCs w:val="28"/>
          <w:lang w:eastAsia="ru-RU"/>
        </w:rPr>
        <w:t xml:space="preserve">Результатом реализации проекта стало </w:t>
      </w:r>
      <w:r w:rsidRPr="008D051F">
        <w:rPr>
          <w:rFonts w:ascii="Times New Roman" w:hAnsi="Times New Roman"/>
          <w:sz w:val="28"/>
          <w:szCs w:val="28"/>
        </w:rPr>
        <w:t xml:space="preserve">создание и оснащение помещений  для осуществления  дополнительного образования и развития творческого потенциала детей и молодежи Вилейского района, в том числе  детей с особенностями психофизического развития, детей-сирот, детей </w:t>
      </w:r>
      <w:r w:rsidRPr="008D051F">
        <w:rPr>
          <w:rFonts w:ascii="Times New Roman" w:hAnsi="Times New Roman"/>
          <w:sz w:val="28"/>
          <w:szCs w:val="28"/>
        </w:rPr>
        <w:br/>
        <w:t>из малообеспеченных, неполных и неблагополучных семей.</w:t>
      </w:r>
    </w:p>
    <w:p w:rsidR="005A22EF" w:rsidRPr="008D051F" w:rsidRDefault="005A22EF" w:rsidP="005A22EF">
      <w:pPr>
        <w:tabs>
          <w:tab w:val="left" w:pos="720"/>
        </w:tabs>
        <w:spacing w:after="0" w:line="240" w:lineRule="auto"/>
        <w:ind w:firstLine="709"/>
        <w:jc w:val="both"/>
        <w:rPr>
          <w:rFonts w:ascii="Times New Roman" w:hAnsi="Times New Roman"/>
          <w:sz w:val="28"/>
          <w:szCs w:val="28"/>
          <w:shd w:val="clear" w:color="auto" w:fill="FFFFFF" w:themeFill="background1"/>
        </w:rPr>
      </w:pPr>
      <w:r w:rsidRPr="008D051F">
        <w:rPr>
          <w:rFonts w:ascii="Times New Roman" w:hAnsi="Times New Roman"/>
          <w:sz w:val="28"/>
          <w:szCs w:val="28"/>
        </w:rPr>
        <w:t>К</w:t>
      </w:r>
      <w:r w:rsidRPr="008D051F">
        <w:rPr>
          <w:rFonts w:ascii="Times New Roman" w:hAnsi="Times New Roman"/>
          <w:color w:val="000000"/>
          <w:sz w:val="28"/>
          <w:szCs w:val="28"/>
          <w:shd w:val="clear" w:color="auto" w:fill="FFFFFF"/>
        </w:rPr>
        <w:t xml:space="preserve"> 1 января 2021 года в Минске будет с</w:t>
      </w:r>
      <w:r w:rsidRPr="008D051F">
        <w:rPr>
          <w:rFonts w:ascii="Times New Roman" w:hAnsi="Times New Roman"/>
          <w:sz w:val="28"/>
          <w:szCs w:val="28"/>
          <w:shd w:val="clear" w:color="auto" w:fill="FFFFFF" w:themeFill="background1"/>
        </w:rPr>
        <w:t>оздан Национальный детский технопарк,</w:t>
      </w:r>
      <w:r w:rsidRPr="008D051F">
        <w:rPr>
          <w:rFonts w:ascii="Times New Roman" w:hAnsi="Times New Roman"/>
          <w:i/>
          <w:sz w:val="28"/>
          <w:szCs w:val="28"/>
          <w:shd w:val="clear" w:color="auto" w:fill="FFFFFF" w:themeFill="background1"/>
        </w:rPr>
        <w:t xml:space="preserve"> </w:t>
      </w:r>
      <w:r w:rsidRPr="008D051F">
        <w:rPr>
          <w:rFonts w:ascii="Times New Roman" w:hAnsi="Times New Roman"/>
          <w:sz w:val="28"/>
          <w:szCs w:val="28"/>
          <w:shd w:val="clear" w:color="auto" w:fill="FFFFFF" w:themeFill="background1"/>
        </w:rPr>
        <w:t xml:space="preserve">где ежегодно будут обучаться около 2000 человек </w:t>
      </w:r>
      <w:proofErr w:type="gramStart"/>
      <w:r w:rsidRPr="008D051F">
        <w:rPr>
          <w:rFonts w:ascii="Times New Roman" w:hAnsi="Times New Roman"/>
          <w:sz w:val="28"/>
          <w:szCs w:val="28"/>
          <w:shd w:val="clear" w:color="auto" w:fill="FFFFFF" w:themeFill="background1"/>
        </w:rPr>
        <w:t>в условиях</w:t>
      </w:r>
      <w:proofErr w:type="gramEnd"/>
      <w:r w:rsidRPr="008D051F">
        <w:rPr>
          <w:rFonts w:ascii="Times New Roman" w:hAnsi="Times New Roman"/>
          <w:sz w:val="28"/>
          <w:szCs w:val="28"/>
          <w:shd w:val="clear" w:color="auto" w:fill="FFFFFF" w:themeFill="background1"/>
        </w:rPr>
        <w:t xml:space="preserve"> специально созданных для учебы, научно-технического творчества и последующего дистанционного сопровождения талантливого ребенка. </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Создан Республиканский центр психологической помощи на базе Института психологии УО «Белорусский государственный педагогический университет имени Максима Танка», который с сентября 2019 г.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По индексу человеческого развития по показателям в сфере образования Республика Беларусь входит в группу 30 наиболее развитых стран мира.</w:t>
      </w:r>
    </w:p>
    <w:p w:rsidR="005A22EF" w:rsidRPr="008D051F" w:rsidRDefault="005A22EF" w:rsidP="005A22EF">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По показателю «Ожидаемая продолжительность обучения» Беларусь имеет значение 15,5 года и занимает 29 место среди 189 стран, по показателю «Средняя продолжительность обучения» – 12,3 года, что соответствует 11 месту. </w:t>
      </w:r>
    </w:p>
    <w:p w:rsidR="005A22EF" w:rsidRPr="008D051F" w:rsidRDefault="005A22EF" w:rsidP="005A22EF">
      <w:pPr>
        <w:spacing w:after="0" w:line="240" w:lineRule="auto"/>
        <w:ind w:firstLine="709"/>
        <w:jc w:val="both"/>
        <w:rPr>
          <w:rFonts w:ascii="Times New Roman" w:hAnsi="Times New Roman"/>
          <w:sz w:val="28"/>
          <w:szCs w:val="28"/>
        </w:rPr>
      </w:pPr>
      <w:r w:rsidRPr="008D051F">
        <w:rPr>
          <w:rFonts w:ascii="Times New Roman" w:hAnsi="Times New Roman"/>
          <w:sz w:val="28"/>
          <w:szCs w:val="28"/>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5A22EF" w:rsidRPr="005A22EF" w:rsidRDefault="005A22EF" w:rsidP="005A22EF">
      <w:pPr>
        <w:spacing w:after="0" w:line="240" w:lineRule="auto"/>
        <w:ind w:firstLine="709"/>
        <w:jc w:val="both"/>
        <w:rPr>
          <w:rFonts w:ascii="Times New Roman" w:hAnsi="Times New Roman"/>
          <w:sz w:val="28"/>
          <w:szCs w:val="28"/>
          <w:shd w:val="clear" w:color="auto" w:fill="FFFFFF"/>
        </w:rPr>
      </w:pPr>
      <w:r w:rsidRPr="005A22EF">
        <w:rPr>
          <w:rFonts w:ascii="Times New Roman" w:hAnsi="Times New Roman"/>
          <w:b/>
          <w:sz w:val="28"/>
          <w:szCs w:val="28"/>
          <w:u w:val="single"/>
        </w:rPr>
        <w:t xml:space="preserve">Развитие инфраструктуры в области физической культуры и спорта </w:t>
      </w:r>
      <w:r w:rsidRPr="005A22EF">
        <w:rPr>
          <w:rFonts w:ascii="Times New Roman" w:hAnsi="Times New Roman"/>
          <w:sz w:val="28"/>
          <w:szCs w:val="28"/>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5A22EF">
        <w:rPr>
          <w:rFonts w:ascii="Times New Roman" w:hAnsi="Times New Roman"/>
          <w:spacing w:val="-4"/>
          <w:kern w:val="30"/>
          <w:sz w:val="28"/>
          <w:szCs w:val="28"/>
          <w:shd w:val="clear" w:color="auto" w:fill="FFFFFF"/>
        </w:rPr>
        <w:t xml:space="preserve">политики. </w:t>
      </w:r>
      <w:r w:rsidRPr="005A22EF">
        <w:rPr>
          <w:rFonts w:ascii="Times New Roman" w:hAnsi="Times New Roman"/>
          <w:spacing w:val="-4"/>
          <w:kern w:val="30"/>
          <w:sz w:val="28"/>
          <w:szCs w:val="28"/>
          <w:shd w:val="clear" w:color="auto" w:fill="FFFFFF"/>
        </w:rPr>
        <w:lastRenderedPageBreak/>
        <w:t xml:space="preserve">Вопросы их организации и обеспечения находятся в центре постоянного внимания Президента Республики Беларусь </w:t>
      </w:r>
      <w:proofErr w:type="spellStart"/>
      <w:r w:rsidRPr="005A22EF">
        <w:rPr>
          <w:rFonts w:ascii="Times New Roman" w:hAnsi="Times New Roman"/>
          <w:spacing w:val="-4"/>
          <w:kern w:val="30"/>
          <w:sz w:val="28"/>
          <w:szCs w:val="28"/>
          <w:shd w:val="clear" w:color="auto" w:fill="FFFFFF"/>
        </w:rPr>
        <w:t>А.Г.Лукашенко</w:t>
      </w:r>
      <w:proofErr w:type="spellEnd"/>
      <w:r w:rsidRPr="005A22EF">
        <w:rPr>
          <w:rFonts w:ascii="Times New Roman" w:hAnsi="Times New Roman"/>
          <w:spacing w:val="-4"/>
          <w:kern w:val="30"/>
          <w:sz w:val="28"/>
          <w:szCs w:val="28"/>
          <w:shd w:val="clear" w:color="auto" w:fill="FFFFFF"/>
        </w:rPr>
        <w:t>.</w:t>
      </w:r>
      <w:r w:rsidRPr="005A22EF">
        <w:rPr>
          <w:rFonts w:ascii="Times New Roman" w:hAnsi="Times New Roman"/>
          <w:sz w:val="28"/>
          <w:szCs w:val="28"/>
          <w:shd w:val="clear" w:color="auto" w:fill="FFFFFF"/>
        </w:rPr>
        <w:t xml:space="preserve"> </w:t>
      </w:r>
    </w:p>
    <w:p w:rsidR="005A22EF" w:rsidRPr="005A22EF" w:rsidRDefault="005A22EF" w:rsidP="005A22EF">
      <w:pPr>
        <w:spacing w:after="0" w:line="240" w:lineRule="auto"/>
        <w:jc w:val="both"/>
        <w:rPr>
          <w:rFonts w:ascii="Times New Roman" w:hAnsi="Times New Roman"/>
          <w:sz w:val="28"/>
          <w:szCs w:val="28"/>
        </w:rPr>
      </w:pPr>
      <w:proofErr w:type="spellStart"/>
      <w:r w:rsidRPr="005A22EF">
        <w:rPr>
          <w:rFonts w:ascii="Times New Roman" w:hAnsi="Times New Roman"/>
          <w:b/>
          <w:sz w:val="28"/>
          <w:szCs w:val="28"/>
        </w:rPr>
        <w:t>Справочно</w:t>
      </w:r>
      <w:proofErr w:type="spellEnd"/>
      <w:r w:rsidRPr="005A22EF">
        <w:rPr>
          <w:rFonts w:ascii="Times New Roman" w:hAnsi="Times New Roman"/>
          <w:b/>
          <w:sz w:val="28"/>
          <w:szCs w:val="28"/>
        </w:rPr>
        <w:t>.</w:t>
      </w:r>
    </w:p>
    <w:p w:rsidR="005A22EF" w:rsidRPr="008D051F" w:rsidRDefault="005A22EF" w:rsidP="005A22EF">
      <w:pPr>
        <w:spacing w:after="0" w:line="240" w:lineRule="auto"/>
        <w:ind w:left="709" w:firstLine="709"/>
        <w:jc w:val="both"/>
        <w:rPr>
          <w:rFonts w:ascii="Times New Roman" w:hAnsi="Times New Roman"/>
          <w:i/>
          <w:sz w:val="28"/>
          <w:szCs w:val="28"/>
        </w:rPr>
      </w:pPr>
      <w:r w:rsidRPr="008D051F">
        <w:rPr>
          <w:rFonts w:ascii="Times New Roman" w:hAnsi="Times New Roman"/>
          <w:i/>
          <w:sz w:val="28"/>
          <w:szCs w:val="28"/>
        </w:rPr>
        <w:t>Сегодня в</w:t>
      </w:r>
      <w:r w:rsidRPr="008D051F">
        <w:rPr>
          <w:rFonts w:ascii="Times New Roman" w:hAnsi="Times New Roman"/>
          <w:sz w:val="28"/>
          <w:szCs w:val="28"/>
          <w:u w:val="single"/>
        </w:rPr>
        <w:t xml:space="preserve"> Вилейском </w:t>
      </w:r>
      <w:proofErr w:type="gramStart"/>
      <w:r w:rsidRPr="008D051F">
        <w:rPr>
          <w:rFonts w:ascii="Times New Roman" w:hAnsi="Times New Roman"/>
          <w:sz w:val="28"/>
          <w:szCs w:val="28"/>
          <w:u w:val="single"/>
        </w:rPr>
        <w:t>районе</w:t>
      </w:r>
      <w:r w:rsidRPr="008D051F">
        <w:rPr>
          <w:rFonts w:ascii="Times New Roman" w:hAnsi="Times New Roman"/>
          <w:i/>
          <w:sz w:val="28"/>
          <w:szCs w:val="28"/>
        </w:rPr>
        <w:t xml:space="preserve">  насчитывается</w:t>
      </w:r>
      <w:proofErr w:type="gramEnd"/>
      <w:r w:rsidRPr="008D051F">
        <w:rPr>
          <w:rFonts w:ascii="Times New Roman" w:hAnsi="Times New Roman"/>
          <w:i/>
          <w:sz w:val="28"/>
          <w:szCs w:val="28"/>
        </w:rPr>
        <w:t xml:space="preserve"> 159 физкультурно-спортивных сооружений, в том числе:, 29 спортивных залов, 3 стрелковых тира, 3 мини-футбольных площадок, 4 баскетбольных, 4 волейбольных, 3 плавательных бассейнов. Из них в сельских населенных пунктах – около </w:t>
      </w:r>
      <w:proofErr w:type="gramStart"/>
      <w:r w:rsidRPr="008D051F">
        <w:rPr>
          <w:rFonts w:ascii="Times New Roman" w:hAnsi="Times New Roman"/>
          <w:i/>
          <w:sz w:val="28"/>
          <w:szCs w:val="28"/>
        </w:rPr>
        <w:t>88  физкультурно</w:t>
      </w:r>
      <w:proofErr w:type="gramEnd"/>
      <w:r w:rsidRPr="008D051F">
        <w:rPr>
          <w:rFonts w:ascii="Times New Roman" w:hAnsi="Times New Roman"/>
          <w:i/>
          <w:sz w:val="28"/>
          <w:szCs w:val="28"/>
        </w:rPr>
        <w:t>-спортивных сооружений.</w:t>
      </w:r>
    </w:p>
    <w:p w:rsidR="005A22EF" w:rsidRPr="008D051F" w:rsidRDefault="005A22EF" w:rsidP="005A22EF">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8D051F">
        <w:rPr>
          <w:rFonts w:ascii="Times New Roman" w:eastAsia="Times New Roman" w:hAnsi="Times New Roman"/>
          <w:sz w:val="28"/>
          <w:szCs w:val="28"/>
          <w:shd w:val="clear" w:color="auto" w:fill="FFFFFF"/>
          <w:lang w:eastAsia="ru-RU"/>
        </w:rPr>
        <w:t>Ежегодно  для</w:t>
      </w:r>
      <w:proofErr w:type="gramEnd"/>
      <w:r w:rsidRPr="008D051F">
        <w:rPr>
          <w:rFonts w:ascii="Times New Roman" w:eastAsia="Times New Roman" w:hAnsi="Times New Roman"/>
          <w:sz w:val="28"/>
          <w:szCs w:val="28"/>
          <w:shd w:val="clear" w:color="auto" w:fill="FFFFFF"/>
          <w:lang w:eastAsia="ru-RU"/>
        </w:rPr>
        <w:t xml:space="preserve"> поклонников здорового образа жизни в </w:t>
      </w:r>
      <w:r w:rsidRPr="008D051F">
        <w:rPr>
          <w:rFonts w:ascii="Times New Roman" w:eastAsia="Times New Roman" w:hAnsi="Times New Roman"/>
          <w:sz w:val="28"/>
          <w:szCs w:val="28"/>
          <w:u w:val="single"/>
          <w:lang w:eastAsia="ru-RU"/>
        </w:rPr>
        <w:t>Вилейском районе</w:t>
      </w:r>
      <w:r w:rsidRPr="008D051F">
        <w:rPr>
          <w:rFonts w:ascii="Times New Roman" w:eastAsia="Times New Roman" w:hAnsi="Times New Roman"/>
          <w:sz w:val="28"/>
          <w:szCs w:val="28"/>
          <w:shd w:val="clear" w:color="auto" w:fill="FFFFFF"/>
          <w:lang w:eastAsia="ru-RU"/>
        </w:rPr>
        <w:t xml:space="preserve"> проводится порядка 268 спортивных мероприятий различного уровня – от районных и городских чемпионатов, отраслевых первенств до республиканских состязаний. Для обеспечения их надлежащего проведения, в целях развития детско-юношеского резерва, спорта высших достижений и массового спорта в </w:t>
      </w:r>
      <w:r w:rsidRPr="008D051F">
        <w:rPr>
          <w:rFonts w:ascii="Times New Roman" w:eastAsia="Times New Roman" w:hAnsi="Times New Roman"/>
          <w:sz w:val="28"/>
          <w:szCs w:val="28"/>
          <w:u w:val="single"/>
          <w:lang w:eastAsia="ru-RU"/>
        </w:rPr>
        <w:t>Вилейском районе</w:t>
      </w:r>
      <w:r w:rsidRPr="008D051F">
        <w:rPr>
          <w:rFonts w:ascii="Times New Roman" w:eastAsia="Times New Roman" w:hAnsi="Times New Roman"/>
          <w:sz w:val="28"/>
          <w:szCs w:val="28"/>
          <w:shd w:val="clear" w:color="auto" w:fill="FFFFFF"/>
          <w:lang w:eastAsia="ru-RU"/>
        </w:rPr>
        <w:t xml:space="preserve"> создана и продолжает развиваться материально-техническая база спорта. В 2019 году для организации учебно-тренировочного </w:t>
      </w:r>
      <w:proofErr w:type="gramStart"/>
      <w:r w:rsidRPr="008D051F">
        <w:rPr>
          <w:rFonts w:ascii="Times New Roman" w:eastAsia="Times New Roman" w:hAnsi="Times New Roman"/>
          <w:sz w:val="28"/>
          <w:szCs w:val="28"/>
          <w:shd w:val="clear" w:color="auto" w:fill="FFFFFF"/>
          <w:lang w:eastAsia="ru-RU"/>
        </w:rPr>
        <w:t>процесса  для</w:t>
      </w:r>
      <w:proofErr w:type="gramEnd"/>
      <w:r w:rsidRPr="008D051F">
        <w:rPr>
          <w:rFonts w:ascii="Times New Roman" w:eastAsia="Times New Roman" w:hAnsi="Times New Roman"/>
          <w:sz w:val="28"/>
          <w:szCs w:val="28"/>
          <w:shd w:val="clear" w:color="auto" w:fill="FFFFFF"/>
          <w:lang w:eastAsia="ru-RU"/>
        </w:rPr>
        <w:t xml:space="preserve"> СУСУ СДЮШОР Вилейского райисполкома были переданы 2 батута в полной комплектации, а также учреждение было укомплектовано 100% спортивн</w:t>
      </w:r>
      <w:r w:rsidR="0048194A" w:rsidRPr="008D051F">
        <w:rPr>
          <w:rFonts w:ascii="Times New Roman" w:eastAsia="Times New Roman" w:hAnsi="Times New Roman"/>
          <w:sz w:val="28"/>
          <w:szCs w:val="28"/>
          <w:shd w:val="clear" w:color="auto" w:fill="FFFFFF"/>
          <w:lang w:eastAsia="ru-RU"/>
        </w:rPr>
        <w:t>ы</w:t>
      </w:r>
      <w:r w:rsidRPr="008D051F">
        <w:rPr>
          <w:rFonts w:ascii="Times New Roman" w:eastAsia="Times New Roman" w:hAnsi="Times New Roman"/>
          <w:sz w:val="28"/>
          <w:szCs w:val="28"/>
          <w:shd w:val="clear" w:color="auto" w:fill="FFFFFF"/>
          <w:lang w:eastAsia="ru-RU"/>
        </w:rPr>
        <w:t>м инвентарем.</w:t>
      </w:r>
    </w:p>
    <w:p w:rsidR="005A22EF" w:rsidRPr="008D051F" w:rsidRDefault="005A22EF" w:rsidP="005A22EF">
      <w:pPr>
        <w:spacing w:after="0" w:line="240" w:lineRule="auto"/>
        <w:ind w:firstLine="709"/>
        <w:jc w:val="both"/>
        <w:rPr>
          <w:rFonts w:ascii="Times New Roman" w:hAnsi="Times New Roman"/>
          <w:sz w:val="28"/>
          <w:szCs w:val="28"/>
          <w:lang w:eastAsia="ru-RU"/>
        </w:rPr>
      </w:pPr>
      <w:r w:rsidRPr="008D051F">
        <w:rPr>
          <w:rFonts w:ascii="Times New Roman" w:hAnsi="Times New Roman"/>
          <w:sz w:val="28"/>
          <w:szCs w:val="28"/>
          <w:lang w:eastAsia="ru-RU"/>
        </w:rPr>
        <w:t xml:space="preserve">Для обеспечения физкультурно-оздоровительной работы с населением по месту жительства в городе </w:t>
      </w:r>
      <w:proofErr w:type="gramStart"/>
      <w:r w:rsidRPr="008D051F">
        <w:rPr>
          <w:rFonts w:ascii="Times New Roman" w:hAnsi="Times New Roman"/>
          <w:sz w:val="28"/>
          <w:szCs w:val="28"/>
          <w:lang w:eastAsia="ru-RU"/>
        </w:rPr>
        <w:t>функционирует  ГУ</w:t>
      </w:r>
      <w:proofErr w:type="gramEnd"/>
      <w:r w:rsidRPr="008D051F">
        <w:rPr>
          <w:rFonts w:ascii="Times New Roman" w:hAnsi="Times New Roman"/>
          <w:sz w:val="28"/>
          <w:szCs w:val="28"/>
          <w:lang w:eastAsia="ru-RU"/>
        </w:rPr>
        <w:t xml:space="preserve"> «Центр физкультурно-оздоровительной работы «Сатурн». Для организации работы и проведения тренировочных занятий был приобретен спортивный инвентарь и оборудование (клюшки хоккейные; сетка, мячи, ракетки для большого тенниса, музыкальное оборудование)</w:t>
      </w:r>
    </w:p>
    <w:p w:rsidR="005A22EF" w:rsidRPr="008D051F" w:rsidRDefault="005A22EF" w:rsidP="005A22EF">
      <w:pPr>
        <w:shd w:val="clear" w:color="auto" w:fill="FFFFFF"/>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Развитие туризма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A22EF" w:rsidRPr="008D051F" w:rsidRDefault="005A22EF" w:rsidP="005A22EF">
      <w:pPr>
        <w:shd w:val="clear" w:color="auto" w:fill="FFFFFF"/>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Развитие туризма является одним из приоритетных направлений социально-экономического </w:t>
      </w:r>
      <w:r w:rsidRPr="008D051F">
        <w:rPr>
          <w:rFonts w:ascii="Times New Roman" w:eastAsia="Times New Roman" w:hAnsi="Times New Roman"/>
          <w:sz w:val="28"/>
          <w:szCs w:val="28"/>
          <w:u w:val="single"/>
          <w:lang w:eastAsia="ru-RU"/>
        </w:rPr>
        <w:t>развития района</w:t>
      </w:r>
      <w:r w:rsidRPr="008D051F">
        <w:rPr>
          <w:rFonts w:ascii="Times New Roman" w:eastAsia="Times New Roman" w:hAnsi="Times New Roman"/>
          <w:sz w:val="28"/>
          <w:szCs w:val="28"/>
          <w:lang w:eastAsia="ru-RU"/>
        </w:rPr>
        <w:t xml:space="preserve">. </w:t>
      </w:r>
    </w:p>
    <w:p w:rsidR="005A22EF" w:rsidRPr="008D051F" w:rsidRDefault="005A22EF" w:rsidP="005A22EF">
      <w:pPr>
        <w:shd w:val="clear" w:color="auto" w:fill="FFFFFF"/>
        <w:spacing w:after="0" w:line="240" w:lineRule="auto"/>
        <w:ind w:firstLine="709"/>
        <w:jc w:val="both"/>
        <w:rPr>
          <w:rFonts w:ascii="Times New Roman" w:eastAsia="Times New Roman" w:hAnsi="Times New Roman"/>
          <w:sz w:val="28"/>
          <w:szCs w:val="28"/>
          <w:lang w:eastAsia="ru-RU"/>
        </w:rPr>
      </w:pPr>
      <w:r w:rsidRPr="008D051F">
        <w:rPr>
          <w:rFonts w:ascii="Times New Roman" w:hAnsi="Times New Roman"/>
          <w:sz w:val="28"/>
          <w:szCs w:val="28"/>
        </w:rPr>
        <w:t>В</w:t>
      </w:r>
      <w:r w:rsidRPr="008D051F">
        <w:rPr>
          <w:rFonts w:ascii="Times New Roman" w:eastAsia="Times New Roman" w:hAnsi="Times New Roman"/>
          <w:sz w:val="28"/>
          <w:szCs w:val="28"/>
          <w:lang w:eastAsia="ru-RU"/>
        </w:rPr>
        <w:t xml:space="preserve"> районе реализуется Государственная программа «Беларусь гостеприимная» на 2016 – 2020 годы, направленная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A22EF" w:rsidRPr="008D051F" w:rsidRDefault="005A22EF" w:rsidP="005A22EF">
      <w:pPr>
        <w:shd w:val="clear" w:color="auto" w:fill="FFFFFF"/>
        <w:spacing w:after="0" w:line="240" w:lineRule="auto"/>
        <w:ind w:firstLine="709"/>
        <w:jc w:val="both"/>
        <w:rPr>
          <w:rFonts w:ascii="Times New Roman" w:hAnsi="Times New Roman"/>
          <w:sz w:val="28"/>
          <w:szCs w:val="28"/>
        </w:rPr>
      </w:pPr>
      <w:r w:rsidRPr="008D051F">
        <w:rPr>
          <w:rFonts w:ascii="Times New Roman" w:eastAsia="Times New Roman" w:hAnsi="Times New Roman"/>
          <w:sz w:val="28"/>
          <w:szCs w:val="28"/>
          <w:lang w:eastAsia="ru-RU"/>
        </w:rPr>
        <w:t xml:space="preserve">Разработаны зеленые маршруты «Шляхам графа К. </w:t>
      </w:r>
      <w:proofErr w:type="spellStart"/>
      <w:r w:rsidRPr="008D051F">
        <w:rPr>
          <w:rFonts w:ascii="Times New Roman" w:eastAsia="Times New Roman" w:hAnsi="Times New Roman"/>
          <w:sz w:val="28"/>
          <w:szCs w:val="28"/>
          <w:lang w:eastAsia="ru-RU"/>
        </w:rPr>
        <w:t>Тышкев</w:t>
      </w:r>
      <w:r w:rsidRPr="008D051F">
        <w:rPr>
          <w:rFonts w:ascii="Times New Roman" w:eastAsia="Times New Roman" w:hAnsi="Times New Roman"/>
          <w:sz w:val="28"/>
          <w:szCs w:val="28"/>
          <w:lang w:val="en-US" w:eastAsia="ru-RU"/>
        </w:rPr>
        <w:t>i</w:t>
      </w:r>
      <w:r w:rsidRPr="008D051F">
        <w:rPr>
          <w:rFonts w:ascii="Times New Roman" w:eastAsia="Times New Roman" w:hAnsi="Times New Roman"/>
          <w:sz w:val="28"/>
          <w:szCs w:val="28"/>
          <w:lang w:eastAsia="ru-RU"/>
        </w:rPr>
        <w:t>ча</w:t>
      </w:r>
      <w:proofErr w:type="spellEnd"/>
      <w:r w:rsidRPr="008D051F">
        <w:rPr>
          <w:rFonts w:ascii="Times New Roman" w:eastAsia="Times New Roman" w:hAnsi="Times New Roman"/>
          <w:sz w:val="28"/>
          <w:szCs w:val="28"/>
          <w:lang w:eastAsia="ru-RU"/>
        </w:rPr>
        <w:t xml:space="preserve">», «Ад </w:t>
      </w:r>
      <w:proofErr w:type="spellStart"/>
      <w:r w:rsidRPr="008D051F">
        <w:rPr>
          <w:rFonts w:ascii="Times New Roman" w:eastAsia="Times New Roman" w:hAnsi="Times New Roman"/>
          <w:sz w:val="28"/>
          <w:szCs w:val="28"/>
          <w:lang w:eastAsia="ru-RU"/>
        </w:rPr>
        <w:t>Іслачы</w:t>
      </w:r>
      <w:proofErr w:type="spellEnd"/>
      <w:r w:rsidRPr="008D051F">
        <w:rPr>
          <w:rFonts w:ascii="Times New Roman" w:eastAsia="Times New Roman" w:hAnsi="Times New Roman"/>
          <w:sz w:val="28"/>
          <w:szCs w:val="28"/>
          <w:lang w:eastAsia="ru-RU"/>
        </w:rPr>
        <w:t xml:space="preserve"> да </w:t>
      </w:r>
      <w:proofErr w:type="spellStart"/>
      <w:r w:rsidRPr="008D051F">
        <w:rPr>
          <w:rFonts w:ascii="Times New Roman" w:eastAsia="Times New Roman" w:hAnsi="Times New Roman"/>
          <w:sz w:val="28"/>
          <w:szCs w:val="28"/>
          <w:lang w:eastAsia="ru-RU"/>
        </w:rPr>
        <w:t>Віліі</w:t>
      </w:r>
      <w:proofErr w:type="spellEnd"/>
      <w:r w:rsidRPr="008D051F">
        <w:rPr>
          <w:rFonts w:ascii="Times New Roman" w:eastAsia="Times New Roman" w:hAnsi="Times New Roman"/>
          <w:sz w:val="28"/>
          <w:szCs w:val="28"/>
          <w:lang w:eastAsia="ru-RU"/>
        </w:rPr>
        <w:t xml:space="preserve">», созданные вдоль долин рек и включающие </w:t>
      </w:r>
      <w:proofErr w:type="gramStart"/>
      <w:r w:rsidRPr="008D051F">
        <w:rPr>
          <w:rFonts w:ascii="Times New Roman" w:eastAsia="Times New Roman" w:hAnsi="Times New Roman"/>
          <w:sz w:val="28"/>
          <w:szCs w:val="28"/>
          <w:lang w:eastAsia="ru-RU"/>
        </w:rPr>
        <w:t>исторические  и</w:t>
      </w:r>
      <w:proofErr w:type="gramEnd"/>
      <w:r w:rsidRPr="008D051F">
        <w:rPr>
          <w:rFonts w:ascii="Times New Roman" w:eastAsia="Times New Roman" w:hAnsi="Times New Roman"/>
          <w:sz w:val="28"/>
          <w:szCs w:val="28"/>
          <w:lang w:eastAsia="ru-RU"/>
        </w:rPr>
        <w:t xml:space="preserve"> культурные места.</w:t>
      </w:r>
    </w:p>
    <w:p w:rsidR="005A22EF" w:rsidRPr="008D051F" w:rsidRDefault="005A22EF" w:rsidP="005A22EF">
      <w:pPr>
        <w:spacing w:after="0" w:line="240" w:lineRule="auto"/>
        <w:ind w:firstLine="708"/>
        <w:jc w:val="both"/>
        <w:rPr>
          <w:rFonts w:ascii="Times New Roman" w:eastAsia="Times New Roman" w:hAnsi="Times New Roman"/>
          <w:sz w:val="28"/>
          <w:szCs w:val="28"/>
        </w:rPr>
      </w:pPr>
      <w:r w:rsidRPr="008D051F">
        <w:rPr>
          <w:rFonts w:ascii="Times New Roman" w:eastAsia="Times New Roman" w:hAnsi="Times New Roman"/>
          <w:sz w:val="28"/>
          <w:szCs w:val="28"/>
        </w:rPr>
        <w:t xml:space="preserve">Ведется работа по обновлению и созданию новых экскурсий. Так, на территории города Вилейки и Вилейского района действуют пешие и автобусные экскурсионные маршруты исторической, военной, религиозной, паломнической тематики. </w:t>
      </w:r>
    </w:p>
    <w:p w:rsidR="00D44700" w:rsidRPr="0048194A" w:rsidRDefault="00D44700" w:rsidP="00D44700">
      <w:pPr>
        <w:spacing w:after="0"/>
        <w:jc w:val="center"/>
        <w:rPr>
          <w:rFonts w:ascii="Times New Roman" w:eastAsia="Times New Roman" w:hAnsi="Times New Roman"/>
          <w:b/>
          <w:sz w:val="28"/>
          <w:szCs w:val="28"/>
          <w:u w:val="single"/>
          <w:lang w:eastAsia="ru-RU"/>
        </w:rPr>
      </w:pPr>
      <w:r w:rsidRPr="0048194A">
        <w:rPr>
          <w:rFonts w:ascii="Times New Roman" w:eastAsia="Times New Roman" w:hAnsi="Times New Roman"/>
          <w:b/>
          <w:sz w:val="28"/>
          <w:szCs w:val="28"/>
          <w:u w:val="single"/>
          <w:lang w:eastAsia="ru-RU"/>
        </w:rPr>
        <w:t>Развитие инфраструктуры системы здравоохранения Вилейского района</w:t>
      </w:r>
    </w:p>
    <w:p w:rsidR="00D44700" w:rsidRPr="0048194A" w:rsidRDefault="00D44700" w:rsidP="00D44700">
      <w:pPr>
        <w:spacing w:after="0"/>
        <w:rPr>
          <w:rFonts w:ascii="Times New Roman" w:eastAsia="Times New Roman" w:hAnsi="Times New Roman"/>
          <w:sz w:val="28"/>
          <w:szCs w:val="28"/>
          <w:lang w:eastAsia="ru-RU"/>
        </w:rPr>
      </w:pPr>
      <w:r w:rsidRPr="0048194A">
        <w:rPr>
          <w:rFonts w:ascii="Times New Roman" w:eastAsia="Times New Roman" w:hAnsi="Times New Roman"/>
          <w:b/>
          <w:sz w:val="28"/>
          <w:szCs w:val="28"/>
          <w:lang w:eastAsia="ru-RU"/>
        </w:rPr>
        <w:t xml:space="preserve"> </w:t>
      </w:r>
    </w:p>
    <w:p w:rsidR="00D44700" w:rsidRPr="0048194A" w:rsidRDefault="00D44700" w:rsidP="00D44700">
      <w:pPr>
        <w:spacing w:after="0" w:line="240" w:lineRule="auto"/>
        <w:ind w:firstLine="709"/>
        <w:jc w:val="both"/>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lastRenderedPageBreak/>
        <w:t xml:space="preserve">Государственная система здравоохранения Республики </w:t>
      </w:r>
      <w:r w:rsidRPr="0048194A">
        <w:rPr>
          <w:rFonts w:ascii="Times New Roman" w:eastAsia="Times New Roman" w:hAnsi="Times New Roman"/>
          <w:sz w:val="28"/>
          <w:szCs w:val="28"/>
          <w:lang w:eastAsia="ru-RU"/>
        </w:rPr>
        <w:tab/>
        <w:t xml:space="preserve">Беларусь основана на соблюдении принципов социальной справедливости и доступности медицинской помощи. </w:t>
      </w:r>
    </w:p>
    <w:p w:rsidR="00D44700" w:rsidRPr="0048194A" w:rsidRDefault="00D44700" w:rsidP="00D44700">
      <w:pPr>
        <w:spacing w:after="0" w:line="240" w:lineRule="auto"/>
        <w:ind w:firstLine="709"/>
        <w:jc w:val="both"/>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xml:space="preserve">Система здравоохранения Вилейского района сохранила государственный характер с бюджетной системой финансирования здравоохранения. Медицинскую помощь населению Вилейского района оказывает учреждение здравоохранения «Вилейская центральная районная больница». </w:t>
      </w:r>
    </w:p>
    <w:p w:rsidR="00D44700" w:rsidRPr="0048194A" w:rsidRDefault="00D44700" w:rsidP="00D44700">
      <w:pPr>
        <w:spacing w:after="0" w:line="240" w:lineRule="auto"/>
        <w:ind w:firstLine="709"/>
        <w:jc w:val="both"/>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xml:space="preserve">Стационарная помощь оказывается </w:t>
      </w:r>
      <w:proofErr w:type="spellStart"/>
      <w:r w:rsidRPr="0048194A">
        <w:rPr>
          <w:rFonts w:ascii="Times New Roman" w:eastAsia="Times New Roman" w:hAnsi="Times New Roman"/>
          <w:sz w:val="28"/>
          <w:szCs w:val="28"/>
          <w:lang w:eastAsia="ru-RU"/>
        </w:rPr>
        <w:t>Вилейской</w:t>
      </w:r>
      <w:proofErr w:type="spellEnd"/>
      <w:r w:rsidRPr="0048194A">
        <w:rPr>
          <w:rFonts w:ascii="Times New Roman" w:eastAsia="Times New Roman" w:hAnsi="Times New Roman"/>
          <w:sz w:val="28"/>
          <w:szCs w:val="28"/>
          <w:lang w:eastAsia="ru-RU"/>
        </w:rPr>
        <w:t xml:space="preserve"> ЦРБ на 376 коек и двумя сельскими участковыми больницами – </w:t>
      </w:r>
      <w:proofErr w:type="spellStart"/>
      <w:r w:rsidRPr="0048194A">
        <w:rPr>
          <w:rFonts w:ascii="Times New Roman" w:eastAsia="Times New Roman" w:hAnsi="Times New Roman"/>
          <w:sz w:val="28"/>
          <w:szCs w:val="28"/>
          <w:lang w:eastAsia="ru-RU"/>
        </w:rPr>
        <w:t>Долгиновской</w:t>
      </w:r>
      <w:proofErr w:type="spellEnd"/>
      <w:r w:rsidRPr="0048194A">
        <w:rPr>
          <w:rFonts w:ascii="Times New Roman" w:eastAsia="Times New Roman" w:hAnsi="Times New Roman"/>
          <w:sz w:val="28"/>
          <w:szCs w:val="28"/>
          <w:lang w:eastAsia="ru-RU"/>
        </w:rPr>
        <w:t xml:space="preserve"> на 20 коек и </w:t>
      </w:r>
      <w:proofErr w:type="spellStart"/>
      <w:r w:rsidRPr="0048194A">
        <w:rPr>
          <w:rFonts w:ascii="Times New Roman" w:eastAsia="Times New Roman" w:hAnsi="Times New Roman"/>
          <w:sz w:val="28"/>
          <w:szCs w:val="28"/>
          <w:lang w:eastAsia="ru-RU"/>
        </w:rPr>
        <w:t>Ильянской</w:t>
      </w:r>
      <w:proofErr w:type="spellEnd"/>
      <w:r w:rsidRPr="0048194A">
        <w:rPr>
          <w:rFonts w:ascii="Times New Roman" w:eastAsia="Times New Roman" w:hAnsi="Times New Roman"/>
          <w:sz w:val="28"/>
          <w:szCs w:val="28"/>
          <w:lang w:eastAsia="ru-RU"/>
        </w:rPr>
        <w:t xml:space="preserve"> на 35 коек. Медико-социальную помощь оказывает </w:t>
      </w:r>
      <w:proofErr w:type="spellStart"/>
      <w:r w:rsidRPr="0048194A">
        <w:rPr>
          <w:rFonts w:ascii="Times New Roman" w:eastAsia="Times New Roman" w:hAnsi="Times New Roman"/>
          <w:sz w:val="28"/>
          <w:szCs w:val="28"/>
          <w:lang w:eastAsia="ru-RU"/>
        </w:rPr>
        <w:t>Ижская</w:t>
      </w:r>
      <w:proofErr w:type="spellEnd"/>
      <w:r w:rsidRPr="0048194A">
        <w:rPr>
          <w:rFonts w:ascii="Times New Roman" w:eastAsia="Times New Roman" w:hAnsi="Times New Roman"/>
          <w:sz w:val="28"/>
          <w:szCs w:val="28"/>
          <w:lang w:eastAsia="ru-RU"/>
        </w:rPr>
        <w:t xml:space="preserve"> больница сестринского ухода на 25 коек. Из 11 отделений </w:t>
      </w:r>
      <w:proofErr w:type="spellStart"/>
      <w:proofErr w:type="gramStart"/>
      <w:r w:rsidRPr="0048194A">
        <w:rPr>
          <w:rFonts w:ascii="Times New Roman" w:eastAsia="Times New Roman" w:hAnsi="Times New Roman"/>
          <w:sz w:val="28"/>
          <w:szCs w:val="28"/>
          <w:lang w:eastAsia="ru-RU"/>
        </w:rPr>
        <w:t>Вилейской</w:t>
      </w:r>
      <w:proofErr w:type="spellEnd"/>
      <w:r w:rsidRPr="0048194A">
        <w:rPr>
          <w:rFonts w:ascii="Times New Roman" w:eastAsia="Times New Roman" w:hAnsi="Times New Roman"/>
          <w:sz w:val="28"/>
          <w:szCs w:val="28"/>
          <w:lang w:eastAsia="ru-RU"/>
        </w:rPr>
        <w:t xml:space="preserve">  ЦРБ</w:t>
      </w:r>
      <w:proofErr w:type="gramEnd"/>
      <w:r w:rsidRPr="0048194A">
        <w:rPr>
          <w:rFonts w:ascii="Times New Roman" w:eastAsia="Times New Roman" w:hAnsi="Times New Roman"/>
          <w:sz w:val="28"/>
          <w:szCs w:val="28"/>
          <w:lang w:eastAsia="ru-RU"/>
        </w:rPr>
        <w:t xml:space="preserve"> 3 –  функционируют как межрайонные - офтальмологическое, </w:t>
      </w:r>
      <w:proofErr w:type="spellStart"/>
      <w:r w:rsidRPr="0048194A">
        <w:rPr>
          <w:rFonts w:ascii="Times New Roman" w:eastAsia="Times New Roman" w:hAnsi="Times New Roman"/>
          <w:sz w:val="28"/>
          <w:szCs w:val="28"/>
          <w:lang w:eastAsia="ru-RU"/>
        </w:rPr>
        <w:t>травматолого</w:t>
      </w:r>
      <w:proofErr w:type="spellEnd"/>
      <w:r w:rsidRPr="0048194A">
        <w:rPr>
          <w:rFonts w:ascii="Times New Roman" w:eastAsia="Times New Roman" w:hAnsi="Times New Roman"/>
          <w:sz w:val="28"/>
          <w:szCs w:val="28"/>
          <w:lang w:eastAsia="ru-RU"/>
        </w:rPr>
        <w:t xml:space="preserve">-ортопедическое и онкологическое (химиотерапевтическое). Открыто в 2011 году отделение паллиативной медицинской </w:t>
      </w:r>
      <w:proofErr w:type="gramStart"/>
      <w:r w:rsidRPr="0048194A">
        <w:rPr>
          <w:rFonts w:ascii="Times New Roman" w:eastAsia="Times New Roman" w:hAnsi="Times New Roman"/>
          <w:sz w:val="28"/>
          <w:szCs w:val="28"/>
          <w:lang w:eastAsia="ru-RU"/>
        </w:rPr>
        <w:t xml:space="preserve">помощи  </w:t>
      </w:r>
      <w:proofErr w:type="spellStart"/>
      <w:r w:rsidRPr="0048194A">
        <w:rPr>
          <w:rFonts w:ascii="Times New Roman" w:eastAsia="Times New Roman" w:hAnsi="Times New Roman"/>
          <w:sz w:val="28"/>
          <w:szCs w:val="28"/>
          <w:lang w:eastAsia="ru-RU"/>
        </w:rPr>
        <w:t>Ильянской</w:t>
      </w:r>
      <w:proofErr w:type="spellEnd"/>
      <w:proofErr w:type="gramEnd"/>
      <w:r w:rsidRPr="0048194A">
        <w:rPr>
          <w:rFonts w:ascii="Times New Roman" w:eastAsia="Times New Roman" w:hAnsi="Times New Roman"/>
          <w:sz w:val="28"/>
          <w:szCs w:val="28"/>
          <w:lang w:eastAsia="ru-RU"/>
        </w:rPr>
        <w:t xml:space="preserve"> участковой больницы на 15 коек, которое  принимает пациентов из 9 районов Минской области.</w:t>
      </w:r>
    </w:p>
    <w:p w:rsidR="00D44700" w:rsidRPr="0048194A" w:rsidRDefault="00D44700" w:rsidP="00D44700">
      <w:pPr>
        <w:spacing w:after="0" w:line="240" w:lineRule="auto"/>
        <w:ind w:firstLine="709"/>
        <w:jc w:val="both"/>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Амбулаторно-поликлиническая сеть представлена 32 подразделениями, мощность которых составляет 1425 посещений в смену.</w:t>
      </w:r>
    </w:p>
    <w:p w:rsidR="00D44700" w:rsidRPr="0048194A" w:rsidRDefault="00D44700" w:rsidP="00D44700">
      <w:pPr>
        <w:spacing w:after="0" w:line="240" w:lineRule="auto"/>
        <w:ind w:firstLine="709"/>
        <w:jc w:val="both"/>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стоматологическая поликлиника на 250 посещений в смену;</w:t>
      </w:r>
    </w:p>
    <w:p w:rsidR="00D44700" w:rsidRPr="0048194A" w:rsidRDefault="00D44700" w:rsidP="00D44700">
      <w:pPr>
        <w:spacing w:after="0" w:line="240" w:lineRule="auto"/>
        <w:ind w:firstLine="709"/>
        <w:jc w:val="both"/>
        <w:outlineLvl w:val="0"/>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xml:space="preserve">- </w:t>
      </w:r>
      <w:proofErr w:type="gramStart"/>
      <w:r w:rsidRPr="0048194A">
        <w:rPr>
          <w:rFonts w:ascii="Times New Roman" w:eastAsia="Times New Roman" w:hAnsi="Times New Roman"/>
          <w:sz w:val="28"/>
          <w:szCs w:val="28"/>
          <w:lang w:eastAsia="ru-RU"/>
        </w:rPr>
        <w:t>поликлиника  на</w:t>
      </w:r>
      <w:proofErr w:type="gramEnd"/>
      <w:r w:rsidRPr="0048194A">
        <w:rPr>
          <w:rFonts w:ascii="Times New Roman" w:eastAsia="Times New Roman" w:hAnsi="Times New Roman"/>
          <w:sz w:val="28"/>
          <w:szCs w:val="28"/>
          <w:lang w:eastAsia="ru-RU"/>
        </w:rPr>
        <w:t xml:space="preserve"> 800 посещений в смену;</w:t>
      </w:r>
    </w:p>
    <w:p w:rsidR="00D44700" w:rsidRPr="0048194A" w:rsidRDefault="00D44700" w:rsidP="00D44700">
      <w:pPr>
        <w:spacing w:after="0" w:line="240" w:lineRule="auto"/>
        <w:ind w:firstLine="709"/>
        <w:jc w:val="both"/>
        <w:outlineLvl w:val="0"/>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врачебные амбулатории – 9 (из них 2 на базе участковых больниц);</w:t>
      </w:r>
    </w:p>
    <w:p w:rsidR="00D44700" w:rsidRPr="0048194A" w:rsidRDefault="00D44700" w:rsidP="00D44700">
      <w:pPr>
        <w:spacing w:after="0" w:line="240" w:lineRule="auto"/>
        <w:ind w:firstLine="709"/>
        <w:jc w:val="both"/>
        <w:outlineLvl w:val="0"/>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фельдшерско-акушерские пункты – 17;</w:t>
      </w:r>
    </w:p>
    <w:p w:rsidR="00D44700" w:rsidRPr="0048194A" w:rsidRDefault="00D44700" w:rsidP="00D44700">
      <w:pPr>
        <w:spacing w:after="0" w:line="240" w:lineRule="auto"/>
        <w:ind w:firstLine="709"/>
        <w:jc w:val="both"/>
        <w:outlineLvl w:val="0"/>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xml:space="preserve">- здравпункты – 3 (завод «Зенит», Вилейский государственный колледж, </w:t>
      </w:r>
      <w:proofErr w:type="spellStart"/>
      <w:r w:rsidRPr="0048194A">
        <w:rPr>
          <w:rFonts w:ascii="Times New Roman" w:eastAsia="Times New Roman" w:hAnsi="Times New Roman"/>
          <w:sz w:val="28"/>
          <w:szCs w:val="28"/>
          <w:lang w:eastAsia="ru-RU"/>
        </w:rPr>
        <w:t>Ильянский</w:t>
      </w:r>
      <w:proofErr w:type="spellEnd"/>
      <w:r w:rsidRPr="0048194A">
        <w:rPr>
          <w:rFonts w:ascii="Times New Roman" w:eastAsia="Times New Roman" w:hAnsi="Times New Roman"/>
          <w:sz w:val="28"/>
          <w:szCs w:val="28"/>
          <w:lang w:eastAsia="ru-RU"/>
        </w:rPr>
        <w:t xml:space="preserve"> аграрный колледж»).</w:t>
      </w:r>
    </w:p>
    <w:p w:rsidR="00D44700" w:rsidRPr="0048194A" w:rsidRDefault="00D44700" w:rsidP="00D44700">
      <w:pPr>
        <w:spacing w:after="0" w:line="240" w:lineRule="auto"/>
        <w:ind w:firstLine="709"/>
        <w:jc w:val="both"/>
        <w:outlineLvl w:val="0"/>
        <w:rPr>
          <w:rFonts w:ascii="Times New Roman" w:eastAsia="Times New Roman" w:hAnsi="Times New Roman"/>
          <w:sz w:val="28"/>
          <w:szCs w:val="28"/>
          <w:lang w:eastAsia="ru-RU"/>
        </w:rPr>
      </w:pPr>
      <w:r w:rsidRPr="0048194A">
        <w:rPr>
          <w:rFonts w:ascii="Times New Roman" w:eastAsia="Times New Roman" w:hAnsi="Times New Roman"/>
          <w:sz w:val="28"/>
          <w:szCs w:val="28"/>
          <w:lang w:eastAsia="ru-RU"/>
        </w:rPr>
        <w:t xml:space="preserve">Сегодня здравоохранение Вилейского района обладает широким спектром оказания медицинских услуг </w:t>
      </w:r>
      <w:proofErr w:type="gramStart"/>
      <w:r w:rsidRPr="0048194A">
        <w:rPr>
          <w:rFonts w:ascii="Times New Roman" w:eastAsia="Times New Roman" w:hAnsi="Times New Roman"/>
          <w:sz w:val="28"/>
          <w:szCs w:val="28"/>
          <w:lang w:eastAsia="ru-RU"/>
        </w:rPr>
        <w:t>и  является</w:t>
      </w:r>
      <w:proofErr w:type="gramEnd"/>
      <w:r w:rsidRPr="0048194A">
        <w:rPr>
          <w:rFonts w:ascii="Times New Roman" w:eastAsia="Times New Roman" w:hAnsi="Times New Roman"/>
          <w:sz w:val="28"/>
          <w:szCs w:val="28"/>
          <w:lang w:eastAsia="ru-RU"/>
        </w:rPr>
        <w:t xml:space="preserve">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Медицинскую помощь населению Вилейского района оказывают профессионалы высокого уровня. В УЗ «Вилейская </w:t>
      </w:r>
      <w:proofErr w:type="gramStart"/>
      <w:r w:rsidRPr="008D051F">
        <w:rPr>
          <w:rFonts w:ascii="Times New Roman" w:eastAsia="Times New Roman" w:hAnsi="Times New Roman"/>
          <w:sz w:val="28"/>
          <w:szCs w:val="28"/>
          <w:lang w:eastAsia="ru-RU"/>
        </w:rPr>
        <w:t>ЦРБ»  на</w:t>
      </w:r>
      <w:proofErr w:type="gramEnd"/>
      <w:r w:rsidRPr="008D051F">
        <w:rPr>
          <w:rFonts w:ascii="Times New Roman" w:eastAsia="Times New Roman" w:hAnsi="Times New Roman"/>
          <w:sz w:val="28"/>
          <w:szCs w:val="28"/>
          <w:lang w:eastAsia="ru-RU"/>
        </w:rPr>
        <w:t xml:space="preserve"> 01.10.2019 работали 1119 человек, из них 157 врачей (в том числе  2 провизора и 2 интерна), среднего медицинского персонала - 486 (в том числе 2 фармацевта), и прочего персонала  - 476</w:t>
      </w:r>
      <w:r w:rsidRPr="008D051F">
        <w:rPr>
          <w:rFonts w:ascii="Times New Roman" w:eastAsia="Times New Roman" w:hAnsi="Times New Roman"/>
          <w:color w:val="FF0000"/>
          <w:sz w:val="28"/>
          <w:szCs w:val="28"/>
          <w:lang w:eastAsia="ru-RU"/>
        </w:rPr>
        <w:t xml:space="preserve"> </w:t>
      </w:r>
      <w:r w:rsidRPr="008D051F">
        <w:rPr>
          <w:rFonts w:ascii="Times New Roman" w:eastAsia="Times New Roman" w:hAnsi="Times New Roman"/>
          <w:sz w:val="28"/>
          <w:szCs w:val="28"/>
          <w:lang w:eastAsia="ru-RU"/>
        </w:rPr>
        <w:t xml:space="preserve">человек. Укомплектованность </w:t>
      </w:r>
      <w:proofErr w:type="gramStart"/>
      <w:r w:rsidRPr="008D051F">
        <w:rPr>
          <w:rFonts w:ascii="Times New Roman" w:eastAsia="Times New Roman" w:hAnsi="Times New Roman"/>
          <w:sz w:val="28"/>
          <w:szCs w:val="28"/>
          <w:lang w:eastAsia="ru-RU"/>
        </w:rPr>
        <w:t>врачами  составила</w:t>
      </w:r>
      <w:proofErr w:type="gramEnd"/>
      <w:r w:rsidRPr="008D051F">
        <w:rPr>
          <w:rFonts w:ascii="Times New Roman" w:eastAsia="Times New Roman" w:hAnsi="Times New Roman"/>
          <w:sz w:val="28"/>
          <w:szCs w:val="28"/>
          <w:lang w:eastAsia="ru-RU"/>
        </w:rPr>
        <w:t xml:space="preserve"> 94,5% по занятым должностям, средним медицинским персоналом - 97,8%. За 9 месяцев 2019 процент </w:t>
      </w:r>
      <w:proofErr w:type="spellStart"/>
      <w:r w:rsidRPr="008D051F">
        <w:rPr>
          <w:rFonts w:ascii="Times New Roman" w:eastAsia="Times New Roman" w:hAnsi="Times New Roman"/>
          <w:sz w:val="28"/>
          <w:szCs w:val="28"/>
          <w:lang w:eastAsia="ru-RU"/>
        </w:rPr>
        <w:t>категорийности</w:t>
      </w:r>
      <w:proofErr w:type="spellEnd"/>
      <w:r w:rsidRPr="008D051F">
        <w:rPr>
          <w:rFonts w:ascii="Times New Roman" w:eastAsia="Times New Roman" w:hAnsi="Times New Roman"/>
          <w:sz w:val="28"/>
          <w:szCs w:val="28"/>
          <w:lang w:eastAsia="ru-RU"/>
        </w:rPr>
        <w:t xml:space="preserve"> составил: врачи – 83,2%, средний медперсонал – 82,7%, </w:t>
      </w:r>
      <w:proofErr w:type="spellStart"/>
      <w:r w:rsidRPr="008D051F">
        <w:rPr>
          <w:rFonts w:ascii="Times New Roman" w:eastAsia="Times New Roman" w:hAnsi="Times New Roman"/>
          <w:sz w:val="28"/>
          <w:szCs w:val="28"/>
          <w:lang w:eastAsia="ru-RU"/>
        </w:rPr>
        <w:t>категорийность</w:t>
      </w:r>
      <w:proofErr w:type="spellEnd"/>
      <w:r w:rsidRPr="008D051F">
        <w:rPr>
          <w:rFonts w:ascii="Times New Roman" w:eastAsia="Times New Roman" w:hAnsi="Times New Roman"/>
          <w:sz w:val="28"/>
          <w:szCs w:val="28"/>
          <w:lang w:eastAsia="ru-RU"/>
        </w:rPr>
        <w:t xml:space="preserve"> врачей без учета молодых специалистов – 87,8 %, средних медработников – 85,5</w:t>
      </w:r>
      <w:proofErr w:type="gramStart"/>
      <w:r w:rsidRPr="008D051F">
        <w:rPr>
          <w:rFonts w:ascii="Times New Roman" w:eastAsia="Times New Roman" w:hAnsi="Times New Roman"/>
          <w:sz w:val="28"/>
          <w:szCs w:val="28"/>
          <w:lang w:eastAsia="ru-RU"/>
        </w:rPr>
        <w:t>% .</w:t>
      </w:r>
      <w:proofErr w:type="gramEnd"/>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 Реализация права граждан на доступное медицинское обслуживание</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Равнодоступная медицинская помощь населению района обеспечивается независимо от социального статуса </w:t>
      </w:r>
      <w:proofErr w:type="gramStart"/>
      <w:r w:rsidRPr="008D051F">
        <w:rPr>
          <w:rFonts w:ascii="Times New Roman" w:eastAsia="Times New Roman" w:hAnsi="Times New Roman"/>
          <w:sz w:val="28"/>
          <w:szCs w:val="28"/>
          <w:lang w:eastAsia="ru-RU"/>
        </w:rPr>
        <w:t>граждан,  величины</w:t>
      </w:r>
      <w:proofErr w:type="gramEnd"/>
      <w:r w:rsidRPr="008D051F">
        <w:rPr>
          <w:rFonts w:ascii="Times New Roman" w:eastAsia="Times New Roman" w:hAnsi="Times New Roman"/>
          <w:sz w:val="28"/>
          <w:szCs w:val="28"/>
          <w:lang w:eastAsia="ru-RU"/>
        </w:rPr>
        <w:t xml:space="preserve"> их доходов и места жительства. Организации здравоохранения различных уровней работают стабильно, обеспечивая доступность населению всех видов медицинской помощи и лекарственного обеспечения:</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lastRenderedPageBreak/>
        <w:t>осуществляется поэтапный переход к общеврачебной практике с внедрением организации работы участковой службы по принципу «команды» (на сегодняшний день 16 врачей из 18 работают по принципу врача общей практики, что составляет 88,9%, в 2020 году планируется 100% переход участковой терапевтической службы к общеврачебной практике);</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начата реализация   проекта «Заботливая поликлиника», направленного на создание комфортной среды для пациентов посредством изменения работы регистратуры, четкой маршрутизации пациентов, оптимизации рабочих мест медицинских работников;</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обеспечено внедрение системы оказания медицинской помощи пациентам с острым коронарным синдромом и их доставка в пределах «золотого часа» в стационар для проведения экстренного хирургического вмешательства;</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внедряется ранняя диагностика онкологических заболеваний: с 2018 </w:t>
      </w:r>
      <w:proofErr w:type="gramStart"/>
      <w:r w:rsidRPr="008D051F">
        <w:rPr>
          <w:rFonts w:ascii="Times New Roman" w:eastAsia="Times New Roman" w:hAnsi="Times New Roman"/>
          <w:sz w:val="28"/>
          <w:szCs w:val="28"/>
          <w:lang w:eastAsia="ru-RU"/>
        </w:rPr>
        <w:t>года  в</w:t>
      </w:r>
      <w:proofErr w:type="gramEnd"/>
      <w:r w:rsidRPr="008D051F">
        <w:rPr>
          <w:rFonts w:ascii="Times New Roman" w:eastAsia="Times New Roman" w:hAnsi="Times New Roman"/>
          <w:sz w:val="28"/>
          <w:szCs w:val="28"/>
          <w:lang w:eastAsia="ru-RU"/>
        </w:rPr>
        <w:t xml:space="preserve"> поликлинике функционирует Центр скрининга и ранней диагностики рака, который осуществляет скрининг рака молочной железы и </w:t>
      </w:r>
      <w:proofErr w:type="spellStart"/>
      <w:r w:rsidRPr="008D051F">
        <w:rPr>
          <w:rFonts w:ascii="Times New Roman" w:eastAsia="Times New Roman" w:hAnsi="Times New Roman"/>
          <w:sz w:val="28"/>
          <w:szCs w:val="28"/>
          <w:lang w:eastAsia="ru-RU"/>
        </w:rPr>
        <w:t>колоректального</w:t>
      </w:r>
      <w:proofErr w:type="spellEnd"/>
      <w:r w:rsidRPr="008D051F">
        <w:rPr>
          <w:rFonts w:ascii="Times New Roman" w:eastAsia="Times New Roman" w:hAnsi="Times New Roman"/>
          <w:sz w:val="28"/>
          <w:szCs w:val="28"/>
          <w:lang w:eastAsia="ru-RU"/>
        </w:rPr>
        <w:t xml:space="preserve"> рака;</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осуществляется постоянный контроль за обеспечением онкологических пациентов препаратами, воздействующими прицельно на опухоль;  </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с июля 2019 года функционирует компьютерный томограф, что позволило </w:t>
      </w:r>
      <w:proofErr w:type="gramStart"/>
      <w:r w:rsidRPr="008D051F">
        <w:rPr>
          <w:rFonts w:ascii="Times New Roman" w:eastAsia="Times New Roman" w:hAnsi="Times New Roman"/>
          <w:sz w:val="28"/>
          <w:szCs w:val="28"/>
          <w:lang w:eastAsia="ru-RU"/>
        </w:rPr>
        <w:t>улучшить  качество</w:t>
      </w:r>
      <w:proofErr w:type="gramEnd"/>
      <w:r w:rsidRPr="008D051F">
        <w:rPr>
          <w:rFonts w:ascii="Times New Roman" w:eastAsia="Times New Roman" w:hAnsi="Times New Roman"/>
          <w:sz w:val="28"/>
          <w:szCs w:val="28"/>
          <w:lang w:eastAsia="ru-RU"/>
        </w:rPr>
        <w:t xml:space="preserve"> и своевременность диагностики широкого спектра заболеваний;</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за 9 мес. 2019 года из различных источников финансирования проведена закупка медицинского оборудования </w:t>
      </w:r>
      <w:proofErr w:type="gramStart"/>
      <w:r w:rsidRPr="008D051F">
        <w:rPr>
          <w:rFonts w:ascii="Times New Roman" w:eastAsia="Times New Roman" w:hAnsi="Times New Roman"/>
          <w:sz w:val="28"/>
          <w:szCs w:val="28"/>
          <w:lang w:eastAsia="ru-RU"/>
        </w:rPr>
        <w:t>на  сумму</w:t>
      </w:r>
      <w:proofErr w:type="gramEnd"/>
      <w:r w:rsidRPr="008D051F">
        <w:rPr>
          <w:rFonts w:ascii="Times New Roman" w:eastAsia="Times New Roman" w:hAnsi="Times New Roman"/>
          <w:sz w:val="28"/>
          <w:szCs w:val="28"/>
          <w:lang w:eastAsia="ru-RU"/>
        </w:rPr>
        <w:t xml:space="preserve"> более 327 </w:t>
      </w:r>
      <w:proofErr w:type="spellStart"/>
      <w:r w:rsidRPr="008D051F">
        <w:rPr>
          <w:rFonts w:ascii="Times New Roman" w:eastAsia="Times New Roman" w:hAnsi="Times New Roman"/>
          <w:sz w:val="28"/>
          <w:szCs w:val="28"/>
          <w:lang w:eastAsia="ru-RU"/>
        </w:rPr>
        <w:t>тыс.руб</w:t>
      </w:r>
      <w:proofErr w:type="spellEnd"/>
      <w:r w:rsidRPr="008D051F">
        <w:rPr>
          <w:rFonts w:ascii="Times New Roman" w:eastAsia="Times New Roman" w:hAnsi="Times New Roman"/>
          <w:sz w:val="28"/>
          <w:szCs w:val="28"/>
          <w:lang w:eastAsia="ru-RU"/>
        </w:rPr>
        <w:t xml:space="preserve">. в </w:t>
      </w:r>
      <w:proofErr w:type="spellStart"/>
      <w:r w:rsidRPr="008D051F">
        <w:rPr>
          <w:rFonts w:ascii="Times New Roman" w:eastAsia="Times New Roman" w:hAnsi="Times New Roman"/>
          <w:sz w:val="28"/>
          <w:szCs w:val="28"/>
          <w:lang w:eastAsia="ru-RU"/>
        </w:rPr>
        <w:t>т.ч</w:t>
      </w:r>
      <w:proofErr w:type="spellEnd"/>
      <w:r w:rsidRPr="008D051F">
        <w:rPr>
          <w:rFonts w:ascii="Times New Roman" w:eastAsia="Times New Roman" w:hAnsi="Times New Roman"/>
          <w:sz w:val="28"/>
          <w:szCs w:val="28"/>
          <w:lang w:eastAsia="ru-RU"/>
        </w:rPr>
        <w:t xml:space="preserve">.: </w:t>
      </w:r>
      <w:r w:rsidRPr="008D051F">
        <w:rPr>
          <w:rFonts w:ascii="Times New Roman" w:eastAsia="Times New Roman" w:hAnsi="Times New Roman"/>
          <w:bCs/>
          <w:sz w:val="28"/>
          <w:szCs w:val="28"/>
          <w:lang w:eastAsia="ru-RU"/>
        </w:rPr>
        <w:t xml:space="preserve">ультразвуковая диагностическая система </w:t>
      </w:r>
      <w:r w:rsidRPr="008D051F">
        <w:rPr>
          <w:rFonts w:ascii="Times New Roman" w:eastAsia="Times New Roman" w:hAnsi="Times New Roman"/>
          <w:bCs/>
          <w:sz w:val="28"/>
          <w:szCs w:val="28"/>
          <w:lang w:val="en-US" w:eastAsia="ru-RU"/>
        </w:rPr>
        <w:t>Clear</w:t>
      </w:r>
      <w:r w:rsidRPr="008D051F">
        <w:rPr>
          <w:rFonts w:ascii="Times New Roman" w:eastAsia="Times New Roman" w:hAnsi="Times New Roman"/>
          <w:bCs/>
          <w:sz w:val="28"/>
          <w:szCs w:val="28"/>
          <w:lang w:eastAsia="ru-RU"/>
        </w:rPr>
        <w:t xml:space="preserve"> </w:t>
      </w:r>
      <w:proofErr w:type="spellStart"/>
      <w:r w:rsidRPr="008D051F">
        <w:rPr>
          <w:rFonts w:ascii="Times New Roman" w:eastAsia="Times New Roman" w:hAnsi="Times New Roman"/>
          <w:bCs/>
          <w:sz w:val="28"/>
          <w:szCs w:val="28"/>
          <w:lang w:val="en-US" w:eastAsia="ru-RU"/>
        </w:rPr>
        <w:t>Vue</w:t>
      </w:r>
      <w:proofErr w:type="spellEnd"/>
      <w:r w:rsidRPr="008D051F">
        <w:rPr>
          <w:rFonts w:ascii="Times New Roman" w:eastAsia="Times New Roman" w:hAnsi="Times New Roman"/>
          <w:bCs/>
          <w:sz w:val="28"/>
          <w:szCs w:val="28"/>
          <w:lang w:eastAsia="ru-RU"/>
        </w:rPr>
        <w:t xml:space="preserve">, аппарат ИВЛ, комплекс оперативного контроля ЭКГ «КАРДИАН ПМ», видеофиброгастроскоп, спирометры автономные запоминающие МАС2- 2 шт., система длительного </w:t>
      </w:r>
      <w:proofErr w:type="spellStart"/>
      <w:r w:rsidRPr="008D051F">
        <w:rPr>
          <w:rFonts w:ascii="Times New Roman" w:eastAsia="Times New Roman" w:hAnsi="Times New Roman"/>
          <w:bCs/>
          <w:sz w:val="28"/>
          <w:szCs w:val="28"/>
          <w:lang w:eastAsia="ru-RU"/>
        </w:rPr>
        <w:t>мониторирования</w:t>
      </w:r>
      <w:proofErr w:type="spellEnd"/>
      <w:r w:rsidRPr="008D051F">
        <w:rPr>
          <w:rFonts w:ascii="Times New Roman" w:eastAsia="Times New Roman" w:hAnsi="Times New Roman"/>
          <w:bCs/>
          <w:sz w:val="28"/>
          <w:szCs w:val="28"/>
          <w:lang w:eastAsia="ru-RU"/>
        </w:rPr>
        <w:t xml:space="preserve"> </w:t>
      </w:r>
      <w:proofErr w:type="spellStart"/>
      <w:r w:rsidRPr="008D051F">
        <w:rPr>
          <w:rFonts w:ascii="Times New Roman" w:eastAsia="Times New Roman" w:hAnsi="Times New Roman"/>
          <w:bCs/>
          <w:sz w:val="28"/>
          <w:szCs w:val="28"/>
          <w:lang w:eastAsia="ru-RU"/>
        </w:rPr>
        <w:t>ЭКГи</w:t>
      </w:r>
      <w:proofErr w:type="spellEnd"/>
      <w:r w:rsidRPr="008D051F">
        <w:rPr>
          <w:rFonts w:ascii="Times New Roman" w:eastAsia="Times New Roman" w:hAnsi="Times New Roman"/>
          <w:bCs/>
          <w:sz w:val="28"/>
          <w:szCs w:val="28"/>
          <w:lang w:eastAsia="ru-RU"/>
        </w:rPr>
        <w:t xml:space="preserve"> АД «КАРДИАН-СДМ» - 3шт., анализатор биохимический </w:t>
      </w:r>
      <w:r w:rsidRPr="008D051F">
        <w:rPr>
          <w:rFonts w:ascii="Times New Roman" w:eastAsia="Times New Roman" w:hAnsi="Times New Roman"/>
          <w:bCs/>
          <w:sz w:val="28"/>
          <w:szCs w:val="28"/>
          <w:lang w:val="en-US" w:eastAsia="ru-RU"/>
        </w:rPr>
        <w:t>RESPONS</w:t>
      </w:r>
      <w:r w:rsidRPr="008D051F">
        <w:rPr>
          <w:rFonts w:ascii="Times New Roman" w:eastAsia="Times New Roman" w:hAnsi="Times New Roman"/>
          <w:bCs/>
          <w:sz w:val="28"/>
          <w:szCs w:val="28"/>
          <w:lang w:eastAsia="ru-RU"/>
        </w:rPr>
        <w:t>, ЭКГ 12-ти канальный СМАРТ -15 шт. и др.</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Ежегодно отмечается значительное повышение доступности и своевременности оказания высокотехнологичной помощи пациентам на принципах безопасность </w:t>
      </w:r>
      <w:proofErr w:type="gramStart"/>
      <w:r w:rsidRPr="008D051F">
        <w:rPr>
          <w:rFonts w:ascii="Times New Roman" w:eastAsia="Times New Roman" w:hAnsi="Times New Roman"/>
          <w:sz w:val="28"/>
          <w:szCs w:val="28"/>
          <w:lang w:eastAsia="ru-RU"/>
        </w:rPr>
        <w:t>пациентов,  клиническая</w:t>
      </w:r>
      <w:proofErr w:type="gramEnd"/>
      <w:r w:rsidRPr="008D051F">
        <w:rPr>
          <w:rFonts w:ascii="Times New Roman" w:eastAsia="Times New Roman" w:hAnsi="Times New Roman"/>
          <w:sz w:val="28"/>
          <w:szCs w:val="28"/>
          <w:lang w:eastAsia="ru-RU"/>
        </w:rPr>
        <w:t xml:space="preserve"> эффективность и экономическая целесообразность.  За 9 месяцев 2019 года в УЗ «Вилейская ЦРБ» проведено 105 высокотехнологичных и 15 сложных операций.</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В районе внедрены 6 социальных стандартов в области здравоохранения, которые выполняются:</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утвержден минимальный норматив бюджетной обеспеченности расходов на здравоохранение в расчете на одного жителя Вилейского района на 2019 год в размере 346,33 рублей. </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Фактическое исполнение норматива бюджетной обеспеченности расходов на здравоохранение в расчете на 1 жителя района за 9 мес.  2019 года составило 262,08 рублей или 75,7 % годового норматива. </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Норматив обеспеченности врачами первичного звена </w:t>
      </w:r>
      <w:r w:rsidRPr="008D051F">
        <w:rPr>
          <w:rFonts w:ascii="Times New Roman" w:eastAsia="Times New Roman" w:hAnsi="Times New Roman"/>
          <w:sz w:val="28"/>
          <w:szCs w:val="28"/>
          <w:lang w:eastAsia="ru-RU"/>
        </w:rPr>
        <w:br/>
        <w:t xml:space="preserve">(1 врач на 1300 жителей) по занятым должностям по итогам 9 мес. 2019 года </w:t>
      </w:r>
      <w:r w:rsidRPr="008D051F">
        <w:rPr>
          <w:rFonts w:ascii="Times New Roman" w:eastAsia="Times New Roman" w:hAnsi="Times New Roman"/>
          <w:sz w:val="28"/>
          <w:szCs w:val="28"/>
          <w:lang w:eastAsia="ru-RU"/>
        </w:rPr>
        <w:lastRenderedPageBreak/>
        <w:t>выполнен в целом по району –1278 жителей на 1 врача (9 мес. 2018  – 1265 жителей).</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 обеспеченность врачами общей практики, ведущими прием детей и взрослых–(1 врач на 1300 жителей) по занятым должностям по итогам 9 мес. 2019 года выполнен в целом по району –1299 жителей на 1 врача; </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врачами общей практики, ведущими прием взрослого населения–</w:t>
      </w:r>
      <w:r w:rsidRPr="008D051F">
        <w:rPr>
          <w:rFonts w:ascii="Times New Roman" w:eastAsia="Times New Roman" w:hAnsi="Times New Roman"/>
          <w:sz w:val="28"/>
          <w:szCs w:val="28"/>
          <w:lang w:eastAsia="ru-RU"/>
        </w:rPr>
        <w:br/>
        <w:t xml:space="preserve">(1 врач на 1500 жителей) по итогам 9 мес. 2019 года выполнен –1498 жителей на 1 врача; </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На 1 занятую должность участкового врача-терапевта (1 врач </w:t>
      </w:r>
      <w:r w:rsidRPr="008D051F">
        <w:rPr>
          <w:rFonts w:ascii="Times New Roman" w:eastAsia="Times New Roman" w:hAnsi="Times New Roman"/>
          <w:sz w:val="28"/>
          <w:szCs w:val="28"/>
          <w:lang w:eastAsia="ru-RU"/>
        </w:rPr>
        <w:br/>
        <w:t>на 1700 жителей) приходится 1608 жителей по району (9мес. 2018– 1662 жителя).</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На 1 занятую должность участкового врача-педиатра (1 врач </w:t>
      </w:r>
      <w:r w:rsidRPr="008D051F">
        <w:rPr>
          <w:rFonts w:ascii="Times New Roman" w:eastAsia="Times New Roman" w:hAnsi="Times New Roman"/>
          <w:sz w:val="28"/>
          <w:szCs w:val="28"/>
          <w:lang w:eastAsia="ru-RU"/>
        </w:rPr>
        <w:br/>
        <w:t>на 800 детей) приходится 798 детей до 18 лет по району (9 мес. 2018 года -798 детей).</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Обеспеченность населения района койками </w:t>
      </w:r>
      <w:r w:rsidRPr="008D051F">
        <w:rPr>
          <w:rFonts w:ascii="Times New Roman" w:eastAsia="Times New Roman" w:hAnsi="Times New Roman"/>
          <w:sz w:val="28"/>
          <w:szCs w:val="28"/>
          <w:lang w:eastAsia="ru-RU"/>
        </w:rPr>
        <w:br/>
        <w:t>в больничных организациях составила 8,5 коек на 1 тыс. жителей (план – 8 коек); 9 мес. 2018 года – 8,58.</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Норматив обеспеченности бригадами скорой медицинской помощи выполнен в целом по району </w:t>
      </w:r>
      <w:r w:rsidRPr="008D051F">
        <w:rPr>
          <w:rFonts w:ascii="Times New Roman" w:eastAsia="Times New Roman" w:hAnsi="Times New Roman"/>
          <w:sz w:val="28"/>
          <w:szCs w:val="28"/>
          <w:lang w:eastAsia="ru-RU"/>
        </w:rPr>
        <w:br/>
        <w:t>(1 бригада на 9332 жителей); 9 мес. 2018 года  - 9274.</w:t>
      </w:r>
      <w:r w:rsidRPr="008D051F">
        <w:rPr>
          <w:rFonts w:ascii="Times New Roman" w:eastAsia="Times New Roman" w:hAnsi="Times New Roman"/>
          <w:sz w:val="28"/>
          <w:szCs w:val="28"/>
          <w:lang w:eastAsia="ru-RU"/>
        </w:rPr>
        <w:tab/>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Обеспеченность населения аптеками всех форм собственности составляет: 1 аптека на 3333 жителей (норматив – 8000 жителей); </w:t>
      </w:r>
      <w:r w:rsidRPr="008D051F">
        <w:rPr>
          <w:rFonts w:ascii="Times New Roman" w:eastAsia="Times New Roman" w:hAnsi="Times New Roman"/>
          <w:sz w:val="28"/>
          <w:szCs w:val="28"/>
          <w:lang w:eastAsia="ru-RU"/>
        </w:rPr>
        <w:br/>
        <w:t>9 мес. 2018 года - 3312.</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Норматив обеспеченности автотранспортом выполнен в целом </w:t>
      </w:r>
      <w:r w:rsidRPr="008D051F">
        <w:rPr>
          <w:rFonts w:ascii="Times New Roman" w:eastAsia="Times New Roman" w:hAnsi="Times New Roman"/>
          <w:sz w:val="28"/>
          <w:szCs w:val="28"/>
          <w:lang w:eastAsia="ru-RU"/>
        </w:rPr>
        <w:br/>
        <w:t>по району на 100% (все амбулатории и участковые больницы обеспечены автотранспортом); 9 мес. 2018 года– 100%.</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Равные возможности получения медицинской помощи предоставлены городскому и сельскому населению. За счет рационального использования коечного фонда удовлетворены потребности сельского населения в госпитализации в стационары города. Повышена ответственность городских организаций здравоохранения за оказание медицинской помощи сельскому населению.</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Существует выездная форма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сезонности сельскохозяйственных работ.</w:t>
      </w:r>
    </w:p>
    <w:p w:rsidR="00D44700" w:rsidRPr="008D051F" w:rsidRDefault="00D44700" w:rsidP="00D44700">
      <w:pPr>
        <w:spacing w:after="0" w:line="240" w:lineRule="auto"/>
        <w:ind w:firstLine="708"/>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Демографическая ситуация</w:t>
      </w:r>
    </w:p>
    <w:p w:rsidR="00D44700" w:rsidRPr="008D051F" w:rsidRDefault="00D44700" w:rsidP="00D44700">
      <w:pPr>
        <w:spacing w:after="0" w:line="240" w:lineRule="auto"/>
        <w:ind w:firstLine="709"/>
        <w:jc w:val="both"/>
        <w:rPr>
          <w:rFonts w:ascii="Times New Roman" w:eastAsia="Times New Roman" w:hAnsi="Times New Roman"/>
          <w:color w:val="000000"/>
          <w:sz w:val="28"/>
          <w:szCs w:val="28"/>
          <w:lang w:eastAsia="ru-RU"/>
        </w:rPr>
      </w:pPr>
      <w:r w:rsidRPr="008D051F">
        <w:rPr>
          <w:rFonts w:ascii="Times New Roman" w:eastAsia="Times New Roman" w:hAnsi="Times New Roman"/>
          <w:color w:val="000000"/>
          <w:sz w:val="28"/>
          <w:szCs w:val="28"/>
          <w:lang w:eastAsia="ru-RU"/>
        </w:rPr>
        <w:t xml:space="preserve">В районе за 9 месяцев </w:t>
      </w:r>
      <w:r w:rsidRPr="008D051F">
        <w:rPr>
          <w:rFonts w:ascii="Times New Roman" w:eastAsia="Times New Roman" w:hAnsi="Times New Roman"/>
          <w:sz w:val="28"/>
          <w:szCs w:val="28"/>
          <w:lang w:eastAsia="ru-RU"/>
        </w:rPr>
        <w:t xml:space="preserve">2019 года </w:t>
      </w:r>
      <w:r w:rsidRPr="008D051F">
        <w:rPr>
          <w:rFonts w:ascii="Times New Roman" w:eastAsia="Times New Roman" w:hAnsi="Times New Roman"/>
          <w:color w:val="000000"/>
          <w:sz w:val="28"/>
          <w:szCs w:val="28"/>
          <w:lang w:eastAsia="ru-RU"/>
        </w:rPr>
        <w:t xml:space="preserve">умерло 602 человека (9 мес. 2018 года – 635). Общая смертность на 1 тыс. населения за 9 месяцев </w:t>
      </w:r>
      <w:r w:rsidRPr="008D051F">
        <w:rPr>
          <w:rFonts w:ascii="Times New Roman" w:eastAsia="Times New Roman" w:hAnsi="Times New Roman"/>
          <w:sz w:val="28"/>
          <w:szCs w:val="28"/>
          <w:lang w:eastAsia="ru-RU"/>
        </w:rPr>
        <w:t xml:space="preserve">2019 </w:t>
      </w:r>
      <w:proofErr w:type="gramStart"/>
      <w:r w:rsidRPr="008D051F">
        <w:rPr>
          <w:rFonts w:ascii="Times New Roman" w:eastAsia="Times New Roman" w:hAnsi="Times New Roman"/>
          <w:sz w:val="28"/>
          <w:szCs w:val="28"/>
          <w:lang w:eastAsia="ru-RU"/>
        </w:rPr>
        <w:t xml:space="preserve">года  </w:t>
      </w:r>
      <w:r w:rsidRPr="008D051F">
        <w:rPr>
          <w:rFonts w:ascii="Times New Roman" w:eastAsia="Times New Roman" w:hAnsi="Times New Roman"/>
          <w:color w:val="000000"/>
          <w:sz w:val="28"/>
          <w:szCs w:val="28"/>
          <w:lang w:eastAsia="ru-RU"/>
        </w:rPr>
        <w:t>составила</w:t>
      </w:r>
      <w:proofErr w:type="gramEnd"/>
      <w:r w:rsidRPr="008D051F">
        <w:rPr>
          <w:rFonts w:ascii="Times New Roman" w:eastAsia="Times New Roman" w:hAnsi="Times New Roman"/>
          <w:color w:val="000000"/>
          <w:sz w:val="28"/>
          <w:szCs w:val="28"/>
          <w:lang w:eastAsia="ru-RU"/>
        </w:rPr>
        <w:t xml:space="preserve"> 12,9%</w:t>
      </w:r>
      <w:r w:rsidRPr="008D051F">
        <w:rPr>
          <w:rFonts w:ascii="Times New Roman" w:eastAsia="Times New Roman" w:hAnsi="Times New Roman"/>
          <w:color w:val="000000"/>
          <w:sz w:val="28"/>
          <w:szCs w:val="28"/>
          <w:vertAlign w:val="subscript"/>
          <w:lang w:eastAsia="ru-RU"/>
        </w:rPr>
        <w:t>0</w:t>
      </w:r>
      <w:r w:rsidRPr="008D051F">
        <w:rPr>
          <w:rFonts w:ascii="Times New Roman" w:eastAsia="Times New Roman" w:hAnsi="Times New Roman"/>
          <w:color w:val="000000"/>
          <w:sz w:val="28"/>
          <w:szCs w:val="28"/>
          <w:lang w:eastAsia="ru-RU"/>
        </w:rPr>
        <w:t>(9 месяцев 2018 года – 13,4 %</w:t>
      </w:r>
      <w:r w:rsidRPr="008D051F">
        <w:rPr>
          <w:rFonts w:ascii="Times New Roman" w:eastAsia="Times New Roman" w:hAnsi="Times New Roman"/>
          <w:color w:val="000000"/>
          <w:sz w:val="28"/>
          <w:szCs w:val="28"/>
          <w:vertAlign w:val="subscript"/>
          <w:lang w:eastAsia="ru-RU"/>
        </w:rPr>
        <w:t>0</w:t>
      </w:r>
      <w:r w:rsidRPr="008D051F">
        <w:rPr>
          <w:rFonts w:ascii="Times New Roman" w:eastAsia="Times New Roman" w:hAnsi="Times New Roman"/>
          <w:color w:val="000000"/>
          <w:sz w:val="28"/>
          <w:szCs w:val="28"/>
          <w:lang w:eastAsia="ru-RU"/>
        </w:rPr>
        <w:t>).</w:t>
      </w:r>
    </w:p>
    <w:p w:rsidR="00D44700" w:rsidRPr="008D051F" w:rsidRDefault="00D44700" w:rsidP="00D44700">
      <w:pPr>
        <w:spacing w:after="0" w:line="240" w:lineRule="auto"/>
        <w:ind w:firstLine="709"/>
        <w:jc w:val="both"/>
        <w:rPr>
          <w:rFonts w:ascii="Times New Roman" w:eastAsia="Times New Roman" w:hAnsi="Times New Roman"/>
          <w:color w:val="000000"/>
          <w:sz w:val="28"/>
          <w:szCs w:val="28"/>
          <w:lang w:eastAsia="ru-RU"/>
        </w:rPr>
      </w:pPr>
      <w:r w:rsidRPr="008D051F">
        <w:rPr>
          <w:rFonts w:ascii="Times New Roman" w:eastAsia="Times New Roman" w:hAnsi="Times New Roman"/>
          <w:color w:val="000000"/>
          <w:sz w:val="28"/>
          <w:szCs w:val="28"/>
          <w:lang w:eastAsia="ru-RU"/>
        </w:rPr>
        <w:t xml:space="preserve">В трудоспособном возрасте за 9 месяцев </w:t>
      </w:r>
      <w:r w:rsidRPr="008D051F">
        <w:rPr>
          <w:rFonts w:ascii="Times New Roman" w:eastAsia="Times New Roman" w:hAnsi="Times New Roman"/>
          <w:sz w:val="28"/>
          <w:szCs w:val="28"/>
          <w:lang w:eastAsia="ru-RU"/>
        </w:rPr>
        <w:t xml:space="preserve">2019 года </w:t>
      </w:r>
      <w:r w:rsidRPr="008D051F">
        <w:rPr>
          <w:rFonts w:ascii="Times New Roman" w:eastAsia="Times New Roman" w:hAnsi="Times New Roman"/>
          <w:color w:val="000000"/>
          <w:sz w:val="28"/>
          <w:szCs w:val="28"/>
          <w:lang w:eastAsia="ru-RU"/>
        </w:rPr>
        <w:t>умерло 96 человек (9 месяцев 2018 года – 114). Смертность в трудоспособном возрасте на 1 тыс. населения составила 3,83 (9 месяцев 2018 года – 4,5).</w:t>
      </w:r>
    </w:p>
    <w:p w:rsidR="00D44700" w:rsidRPr="008D051F" w:rsidRDefault="00D44700" w:rsidP="00D44700">
      <w:pPr>
        <w:spacing w:after="0" w:line="240" w:lineRule="auto"/>
        <w:ind w:firstLine="709"/>
        <w:jc w:val="both"/>
        <w:rPr>
          <w:rFonts w:ascii="Times New Roman" w:eastAsia="Times New Roman" w:hAnsi="Times New Roman"/>
          <w:color w:val="000000"/>
          <w:sz w:val="28"/>
          <w:szCs w:val="28"/>
          <w:lang w:eastAsia="ru-RU"/>
        </w:rPr>
      </w:pPr>
      <w:r w:rsidRPr="008D051F">
        <w:rPr>
          <w:rFonts w:ascii="Times New Roman" w:eastAsia="Times New Roman" w:hAnsi="Times New Roman"/>
          <w:color w:val="000000"/>
          <w:sz w:val="28"/>
          <w:szCs w:val="28"/>
          <w:lang w:eastAsia="ru-RU"/>
        </w:rPr>
        <w:lastRenderedPageBreak/>
        <w:t xml:space="preserve">Родилось за 9 месяцев </w:t>
      </w:r>
      <w:r w:rsidRPr="008D051F">
        <w:rPr>
          <w:rFonts w:ascii="Times New Roman" w:eastAsia="Times New Roman" w:hAnsi="Times New Roman"/>
          <w:sz w:val="28"/>
          <w:szCs w:val="28"/>
          <w:lang w:eastAsia="ru-RU"/>
        </w:rPr>
        <w:t>2019 года 303</w:t>
      </w:r>
      <w:r w:rsidRPr="008D051F">
        <w:rPr>
          <w:rFonts w:ascii="Times New Roman" w:eastAsia="Times New Roman" w:hAnsi="Times New Roman"/>
          <w:color w:val="000000"/>
          <w:sz w:val="28"/>
          <w:szCs w:val="28"/>
          <w:lang w:eastAsia="ru-RU"/>
        </w:rPr>
        <w:t xml:space="preserve"> ребенка (9 мес. 2018 года –325). Рождаемость на 1 тысячу населения за 9 месяцев 2019 года составила 6,5 (9 мес. 2018 года – 6,86).</w:t>
      </w:r>
    </w:p>
    <w:p w:rsidR="00D44700" w:rsidRPr="008D051F" w:rsidRDefault="00D44700" w:rsidP="00D44700">
      <w:pPr>
        <w:spacing w:after="0" w:line="240" w:lineRule="auto"/>
        <w:ind w:firstLine="709"/>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 xml:space="preserve">Младенческая смертность, на 1 тысячу родившихся живыми </w:t>
      </w:r>
      <w:r w:rsidRPr="008D051F">
        <w:rPr>
          <w:rFonts w:ascii="Times New Roman" w:eastAsia="Times New Roman" w:hAnsi="Times New Roman"/>
          <w:sz w:val="28"/>
          <w:szCs w:val="28"/>
          <w:lang w:eastAsia="ru-RU"/>
        </w:rPr>
        <w:br/>
        <w:t>за 9 месяцев 2019 года составила – 6,6 (за  2018 год – 6,15).</w:t>
      </w:r>
    </w:p>
    <w:p w:rsidR="00D44700" w:rsidRPr="008D051F" w:rsidRDefault="00D44700" w:rsidP="00D44700">
      <w:pPr>
        <w:spacing w:after="0" w:line="240" w:lineRule="auto"/>
        <w:jc w:val="both"/>
        <w:rPr>
          <w:rFonts w:ascii="Times New Roman" w:eastAsia="Times New Roman" w:hAnsi="Times New Roman"/>
          <w:sz w:val="28"/>
          <w:szCs w:val="28"/>
          <w:lang w:eastAsia="ru-RU"/>
        </w:rPr>
      </w:pPr>
      <w:r w:rsidRPr="008D051F">
        <w:rPr>
          <w:rFonts w:ascii="Times New Roman" w:eastAsia="Times New Roman" w:hAnsi="Times New Roman"/>
          <w:sz w:val="28"/>
          <w:szCs w:val="28"/>
          <w:lang w:eastAsia="ru-RU"/>
        </w:rPr>
        <w:tab/>
        <w:t>Показатель детской смертности составил по району 23,5 случая на 100 тысяч населения в возрасте 0-17 лет, что выше уровня аналогичного периода предыдущего года (23,4 случая на 100 тысяч населения в возрасте 0-17 лет).</w:t>
      </w:r>
    </w:p>
    <w:p w:rsidR="00D44700" w:rsidRPr="008D051F" w:rsidRDefault="00D44700" w:rsidP="0001287A">
      <w:pPr>
        <w:spacing w:after="0" w:line="240" w:lineRule="auto"/>
        <w:ind w:firstLine="709"/>
        <w:jc w:val="both"/>
        <w:rPr>
          <w:rFonts w:ascii="Times New Roman" w:hAnsi="Times New Roman"/>
          <w:sz w:val="28"/>
          <w:szCs w:val="28"/>
          <w:u w:val="single"/>
        </w:rPr>
      </w:pPr>
    </w:p>
    <w:p w:rsidR="006F617F" w:rsidRDefault="006F617F" w:rsidP="0001287A">
      <w:pPr>
        <w:spacing w:after="0" w:line="240" w:lineRule="auto"/>
        <w:ind w:firstLine="709"/>
        <w:jc w:val="both"/>
        <w:rPr>
          <w:rFonts w:ascii="Times New Roman" w:hAnsi="Times New Roman"/>
          <w:b/>
          <w:sz w:val="28"/>
          <w:szCs w:val="28"/>
          <w:u w:val="single"/>
        </w:rPr>
      </w:pPr>
      <w:r w:rsidRPr="0001287A">
        <w:rPr>
          <w:rFonts w:ascii="Times New Roman" w:hAnsi="Times New Roman"/>
          <w:b/>
          <w:sz w:val="28"/>
          <w:szCs w:val="28"/>
          <w:u w:val="single"/>
        </w:rPr>
        <w:t>Развитие инфраструктуры культуры</w:t>
      </w:r>
      <w:r w:rsidR="008D051F">
        <w:rPr>
          <w:rFonts w:ascii="Times New Roman" w:hAnsi="Times New Roman"/>
          <w:b/>
          <w:sz w:val="28"/>
          <w:szCs w:val="28"/>
          <w:u w:val="single"/>
        </w:rPr>
        <w:t xml:space="preserve"> и </w:t>
      </w:r>
      <w:proofErr w:type="gramStart"/>
      <w:r w:rsidR="008D051F">
        <w:rPr>
          <w:rFonts w:ascii="Times New Roman" w:hAnsi="Times New Roman"/>
          <w:b/>
          <w:sz w:val="28"/>
          <w:szCs w:val="28"/>
          <w:u w:val="single"/>
        </w:rPr>
        <w:t xml:space="preserve">религии </w:t>
      </w:r>
      <w:r w:rsidRPr="0001287A">
        <w:rPr>
          <w:rFonts w:ascii="Times New Roman" w:hAnsi="Times New Roman"/>
          <w:b/>
          <w:sz w:val="28"/>
          <w:szCs w:val="28"/>
          <w:u w:val="single"/>
        </w:rPr>
        <w:t xml:space="preserve"> в</w:t>
      </w:r>
      <w:proofErr w:type="gramEnd"/>
      <w:r w:rsidRPr="0001287A">
        <w:rPr>
          <w:rFonts w:ascii="Times New Roman" w:hAnsi="Times New Roman"/>
          <w:b/>
          <w:sz w:val="28"/>
          <w:szCs w:val="28"/>
          <w:u w:val="single"/>
        </w:rPr>
        <w:t xml:space="preserve"> </w:t>
      </w:r>
      <w:r w:rsidR="001F74BA" w:rsidRPr="0001287A">
        <w:rPr>
          <w:rFonts w:ascii="Times New Roman" w:hAnsi="Times New Roman"/>
          <w:b/>
          <w:sz w:val="28"/>
          <w:szCs w:val="28"/>
          <w:u w:val="single"/>
        </w:rPr>
        <w:t>Вилейском районе</w:t>
      </w:r>
    </w:p>
    <w:p w:rsidR="001F74BA" w:rsidRPr="0001287A" w:rsidRDefault="006F617F" w:rsidP="0001287A">
      <w:pPr>
        <w:pStyle w:val="20"/>
        <w:shd w:val="clear" w:color="auto" w:fill="auto"/>
        <w:spacing w:line="240" w:lineRule="auto"/>
        <w:ind w:firstLine="709"/>
        <w:jc w:val="both"/>
        <w:rPr>
          <w:spacing w:val="-6"/>
        </w:rPr>
      </w:pPr>
      <w:r w:rsidRPr="0001287A">
        <w:rPr>
          <w:spacing w:val="-6"/>
        </w:rPr>
        <w:t>В сфере культуры</w:t>
      </w:r>
      <w:r w:rsidR="008C19FF">
        <w:rPr>
          <w:spacing w:val="-6"/>
        </w:rPr>
        <w:t xml:space="preserve"> </w:t>
      </w:r>
      <w:proofErr w:type="gramStart"/>
      <w:r w:rsidR="008C19FF">
        <w:rPr>
          <w:spacing w:val="-6"/>
        </w:rPr>
        <w:t xml:space="preserve">района </w:t>
      </w:r>
      <w:r w:rsidRPr="0001287A">
        <w:rPr>
          <w:spacing w:val="-6"/>
        </w:rPr>
        <w:t xml:space="preserve"> функциониру</w:t>
      </w:r>
      <w:r w:rsidR="008B149C" w:rsidRPr="0001287A">
        <w:rPr>
          <w:spacing w:val="-6"/>
        </w:rPr>
        <w:t>ю</w:t>
      </w:r>
      <w:r w:rsidRPr="0001287A">
        <w:rPr>
          <w:spacing w:val="-6"/>
        </w:rPr>
        <w:t>т</w:t>
      </w:r>
      <w:proofErr w:type="gramEnd"/>
      <w:r w:rsidRPr="0001287A">
        <w:rPr>
          <w:spacing w:val="-6"/>
        </w:rPr>
        <w:t xml:space="preserve"> </w:t>
      </w:r>
      <w:r w:rsidR="001F74BA" w:rsidRPr="0001287A">
        <w:rPr>
          <w:spacing w:val="-6"/>
        </w:rPr>
        <w:t>5</w:t>
      </w:r>
      <w:r w:rsidRPr="0001287A">
        <w:rPr>
          <w:spacing w:val="-6"/>
        </w:rPr>
        <w:t xml:space="preserve"> государственных </w:t>
      </w:r>
      <w:r w:rsidR="008C19FF">
        <w:rPr>
          <w:spacing w:val="-6"/>
        </w:rPr>
        <w:t>учреждений</w:t>
      </w:r>
      <w:r w:rsidRPr="0001287A">
        <w:rPr>
          <w:spacing w:val="-6"/>
        </w:rPr>
        <w:t xml:space="preserve"> культуры</w:t>
      </w:r>
      <w:r w:rsidR="001F74BA" w:rsidRPr="0001287A">
        <w:rPr>
          <w:spacing w:val="-6"/>
        </w:rPr>
        <w:t xml:space="preserve">: ГУ «Вилейский Дворец культуры, ГУК «Централизованная клубная система Вилейского района», ГУК «Вилейская </w:t>
      </w:r>
      <w:r w:rsidR="008B149C" w:rsidRPr="0001287A">
        <w:rPr>
          <w:spacing w:val="-6"/>
        </w:rPr>
        <w:t xml:space="preserve">районная </w:t>
      </w:r>
      <w:r w:rsidR="001F74BA" w:rsidRPr="0001287A">
        <w:rPr>
          <w:spacing w:val="-6"/>
        </w:rPr>
        <w:t xml:space="preserve">центральная библиотека им. </w:t>
      </w:r>
      <w:proofErr w:type="spellStart"/>
      <w:r w:rsidR="001F74BA" w:rsidRPr="0001287A">
        <w:rPr>
          <w:spacing w:val="-6"/>
        </w:rPr>
        <w:t>А.Новик</w:t>
      </w:r>
      <w:proofErr w:type="spellEnd"/>
      <w:r w:rsidR="001F74BA" w:rsidRPr="0001287A">
        <w:rPr>
          <w:spacing w:val="-6"/>
        </w:rPr>
        <w:t>», ГУ «Вилейский краеведческий музей»,</w:t>
      </w:r>
      <w:r w:rsidR="008B149C" w:rsidRPr="0001287A">
        <w:rPr>
          <w:spacing w:val="-6"/>
        </w:rPr>
        <w:t xml:space="preserve"> </w:t>
      </w:r>
      <w:r w:rsidR="00B71BA5" w:rsidRPr="0001287A">
        <w:rPr>
          <w:spacing w:val="-6"/>
        </w:rPr>
        <w:t>ГУО «Вилейская детская школа искусств».</w:t>
      </w:r>
      <w:r w:rsidRPr="0001287A">
        <w:rPr>
          <w:spacing w:val="-6"/>
        </w:rPr>
        <w:t xml:space="preserve"> </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 xml:space="preserve">На организацию досуговой занятости населения направлена деятельность 131 клубного формирования (1204 участников). Из общего количества клубных формирований для несовершеннолетних работают 69 формирований (633 участника). </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В 2019 году работники клубных учреждений плодотворно работали над организацией и проведением всевозможных мероприятий, большинство из которых были посвящены Году малой родины и 75-летию освобождения Республики Беларусь от немецко-фашистских захватчиков. Всего за 9 месяцев прошло 3439 мероприятий, из них: концертов, спектаклей 541; фестивале</w:t>
      </w:r>
      <w:r w:rsidR="00D86F1B">
        <w:rPr>
          <w:rFonts w:ascii="Times New Roman" w:hAnsi="Times New Roman"/>
          <w:sz w:val="28"/>
          <w:szCs w:val="28"/>
        </w:rPr>
        <w:t>й</w:t>
      </w:r>
      <w:r w:rsidRPr="0001287A">
        <w:rPr>
          <w:rFonts w:ascii="Times New Roman" w:hAnsi="Times New Roman"/>
          <w:sz w:val="28"/>
          <w:szCs w:val="28"/>
        </w:rPr>
        <w:t>, смотров-конкурсов – 5; театрализованных праздников, обрядов, представлений – 73; выставок декоративно-прикладного и изобразительного искусства – 296; других мероприятий – 2524, которые посетило 143666 человек. Для детей прошло 1697 мероприятий, посетило 39515 человек.</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Коллективы со званием «народный» и «образцовый» – особая гордость и показатель эффективности деятельности в сфере культуры. На данный период их 20: народный хор ветеранов войны и труда, народный театр, народ</w:t>
      </w:r>
      <w:r w:rsidR="0001287A" w:rsidRPr="0001287A">
        <w:rPr>
          <w:rFonts w:ascii="Times New Roman" w:hAnsi="Times New Roman"/>
          <w:sz w:val="28"/>
          <w:szCs w:val="28"/>
        </w:rPr>
        <w:t>ный ансамбль народной музыки «</w:t>
      </w:r>
      <w:proofErr w:type="spellStart"/>
      <w:r w:rsidR="0001287A" w:rsidRPr="0001287A">
        <w:rPr>
          <w:rFonts w:ascii="Times New Roman" w:hAnsi="Times New Roman"/>
          <w:sz w:val="28"/>
          <w:szCs w:val="28"/>
        </w:rPr>
        <w:t>Ве</w:t>
      </w:r>
      <w:r w:rsidRPr="0001287A">
        <w:rPr>
          <w:rFonts w:ascii="Times New Roman" w:hAnsi="Times New Roman"/>
          <w:sz w:val="28"/>
          <w:szCs w:val="28"/>
        </w:rPr>
        <w:t>с</w:t>
      </w:r>
      <w:r w:rsidR="0001287A" w:rsidRPr="0001287A">
        <w:rPr>
          <w:rFonts w:ascii="Times New Roman" w:hAnsi="Times New Roman"/>
          <w:sz w:val="28"/>
          <w:szCs w:val="28"/>
        </w:rPr>
        <w:t>ял</w:t>
      </w:r>
      <w:proofErr w:type="spellEnd"/>
      <w:r w:rsidR="0001287A" w:rsidRPr="0001287A">
        <w:rPr>
          <w:rFonts w:ascii="Times New Roman" w:hAnsi="Times New Roman"/>
          <w:sz w:val="28"/>
          <w:szCs w:val="28"/>
          <w:lang w:val="be-BY"/>
        </w:rPr>
        <w:t>і</w:t>
      </w:r>
      <w:proofErr w:type="spellStart"/>
      <w:r w:rsidR="0001287A" w:rsidRPr="0001287A">
        <w:rPr>
          <w:rFonts w:ascii="Times New Roman" w:hAnsi="Times New Roman"/>
          <w:sz w:val="28"/>
          <w:szCs w:val="28"/>
        </w:rPr>
        <w:t>нка</w:t>
      </w:r>
      <w:proofErr w:type="spellEnd"/>
      <w:r w:rsidRPr="0001287A">
        <w:rPr>
          <w:rFonts w:ascii="Times New Roman" w:hAnsi="Times New Roman"/>
          <w:sz w:val="28"/>
          <w:szCs w:val="28"/>
        </w:rPr>
        <w:t>», образцовая эстрадная студия «Экспромт», народный вокальный коллектив «</w:t>
      </w:r>
      <w:proofErr w:type="spellStart"/>
      <w:r w:rsidRPr="0001287A">
        <w:rPr>
          <w:rFonts w:ascii="Times New Roman" w:hAnsi="Times New Roman"/>
          <w:sz w:val="28"/>
          <w:szCs w:val="28"/>
        </w:rPr>
        <w:t>Суквецце</w:t>
      </w:r>
      <w:proofErr w:type="spellEnd"/>
      <w:r w:rsidRPr="0001287A">
        <w:rPr>
          <w:rFonts w:ascii="Times New Roman" w:hAnsi="Times New Roman"/>
          <w:sz w:val="28"/>
          <w:szCs w:val="28"/>
        </w:rPr>
        <w:t>», народный хор «Любан</w:t>
      </w:r>
      <w:r w:rsidRPr="0001287A">
        <w:rPr>
          <w:rFonts w:ascii="Times New Roman" w:hAnsi="Times New Roman"/>
          <w:sz w:val="28"/>
          <w:szCs w:val="28"/>
          <w:lang w:val="be-BY"/>
        </w:rPr>
        <w:t>ія</w:t>
      </w:r>
      <w:r w:rsidRPr="0001287A">
        <w:rPr>
          <w:rFonts w:ascii="Times New Roman" w:hAnsi="Times New Roman"/>
          <w:sz w:val="28"/>
          <w:szCs w:val="28"/>
        </w:rPr>
        <w:t xml:space="preserve">», народный вокальный </w:t>
      </w:r>
      <w:r w:rsidRPr="00D86F1B">
        <w:rPr>
          <w:rFonts w:ascii="Times New Roman" w:hAnsi="Times New Roman"/>
          <w:sz w:val="28"/>
          <w:szCs w:val="28"/>
        </w:rPr>
        <w:t>коллектив «</w:t>
      </w:r>
      <w:proofErr w:type="spellStart"/>
      <w:r w:rsidRPr="00D86F1B">
        <w:rPr>
          <w:rFonts w:ascii="Times New Roman" w:hAnsi="Times New Roman"/>
          <w:sz w:val="28"/>
          <w:szCs w:val="28"/>
        </w:rPr>
        <w:t>Велея</w:t>
      </w:r>
      <w:proofErr w:type="spellEnd"/>
      <w:r w:rsidRPr="00D86F1B">
        <w:rPr>
          <w:rFonts w:ascii="Times New Roman" w:hAnsi="Times New Roman"/>
          <w:sz w:val="28"/>
          <w:szCs w:val="28"/>
        </w:rPr>
        <w:t xml:space="preserve"> </w:t>
      </w:r>
      <w:r w:rsidR="00D86F1B" w:rsidRPr="008F3DFF">
        <w:rPr>
          <w:rFonts w:ascii="Times New Roman" w:hAnsi="Times New Roman"/>
          <w:sz w:val="28"/>
          <w:szCs w:val="28"/>
        </w:rPr>
        <w:t>казачья»</w:t>
      </w:r>
      <w:r w:rsidRPr="00D86F1B">
        <w:rPr>
          <w:rFonts w:ascii="Times New Roman" w:hAnsi="Times New Roman"/>
          <w:color w:val="FF0000"/>
          <w:sz w:val="28"/>
          <w:szCs w:val="28"/>
        </w:rPr>
        <w:t xml:space="preserve"> </w:t>
      </w:r>
      <w:r w:rsidRPr="0001287A">
        <w:rPr>
          <w:rFonts w:ascii="Times New Roman" w:hAnsi="Times New Roman"/>
          <w:sz w:val="28"/>
          <w:szCs w:val="28"/>
        </w:rPr>
        <w:t>ГУ «Вилейский Дворец культуры»; народная эстрадная студия авторской песни «</w:t>
      </w:r>
      <w:r w:rsidRPr="0001287A">
        <w:rPr>
          <w:rFonts w:ascii="Times New Roman" w:hAnsi="Times New Roman"/>
          <w:sz w:val="28"/>
          <w:szCs w:val="28"/>
          <w:lang w:val="be-BY"/>
        </w:rPr>
        <w:t>Імпэт</w:t>
      </w:r>
      <w:r w:rsidRPr="0001287A">
        <w:rPr>
          <w:rFonts w:ascii="Times New Roman" w:hAnsi="Times New Roman"/>
          <w:sz w:val="28"/>
          <w:szCs w:val="28"/>
        </w:rPr>
        <w:t>», народный юмористический коллектив «</w:t>
      </w:r>
      <w:proofErr w:type="spellStart"/>
      <w:r w:rsidRPr="0001287A">
        <w:rPr>
          <w:rFonts w:ascii="Times New Roman" w:hAnsi="Times New Roman"/>
          <w:sz w:val="28"/>
          <w:szCs w:val="28"/>
        </w:rPr>
        <w:t>Смехата</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Ильянского</w:t>
      </w:r>
      <w:proofErr w:type="spellEnd"/>
      <w:r w:rsidRPr="0001287A">
        <w:rPr>
          <w:rFonts w:ascii="Times New Roman" w:hAnsi="Times New Roman"/>
          <w:sz w:val="28"/>
          <w:szCs w:val="28"/>
        </w:rPr>
        <w:t xml:space="preserve"> сельского Дома культуры; образцовый драматический театр «Ял</w:t>
      </w:r>
      <w:r w:rsidRPr="0001287A">
        <w:rPr>
          <w:rFonts w:ascii="Times New Roman" w:hAnsi="Times New Roman"/>
          <w:sz w:val="28"/>
          <w:szCs w:val="28"/>
          <w:lang w:val="be-BY"/>
        </w:rPr>
        <w:t>інка</w:t>
      </w:r>
      <w:r w:rsidRPr="0001287A">
        <w:rPr>
          <w:rFonts w:ascii="Times New Roman" w:hAnsi="Times New Roman"/>
          <w:sz w:val="28"/>
          <w:szCs w:val="28"/>
        </w:rPr>
        <w:t>» и образцовый клуб-мастерская «</w:t>
      </w:r>
      <w:proofErr w:type="spellStart"/>
      <w:r w:rsidRPr="0001287A">
        <w:rPr>
          <w:rFonts w:ascii="Times New Roman" w:hAnsi="Times New Roman"/>
          <w:sz w:val="28"/>
          <w:szCs w:val="28"/>
        </w:rPr>
        <w:t>Лучынка</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Нарочанского</w:t>
      </w:r>
      <w:proofErr w:type="spellEnd"/>
      <w:r w:rsidRPr="0001287A">
        <w:rPr>
          <w:rFonts w:ascii="Times New Roman" w:hAnsi="Times New Roman"/>
          <w:sz w:val="28"/>
          <w:szCs w:val="28"/>
        </w:rPr>
        <w:t xml:space="preserve"> сельского Дома культуры; народная студия </w:t>
      </w:r>
      <w:proofErr w:type="spellStart"/>
      <w:r w:rsidRPr="0001287A">
        <w:rPr>
          <w:rFonts w:ascii="Times New Roman" w:hAnsi="Times New Roman"/>
          <w:sz w:val="28"/>
          <w:szCs w:val="28"/>
        </w:rPr>
        <w:t>соломоплетения</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Крывасельская</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вясёлка</w:t>
      </w:r>
      <w:proofErr w:type="spellEnd"/>
      <w:r w:rsidRPr="0001287A">
        <w:rPr>
          <w:rFonts w:ascii="Times New Roman" w:hAnsi="Times New Roman"/>
          <w:sz w:val="28"/>
          <w:szCs w:val="28"/>
        </w:rPr>
        <w:t>» Кривосельского сельского Дома культуры; образцовая театральная студия «</w:t>
      </w:r>
      <w:proofErr w:type="spellStart"/>
      <w:r w:rsidRPr="0001287A">
        <w:rPr>
          <w:rFonts w:ascii="Times New Roman" w:hAnsi="Times New Roman"/>
          <w:sz w:val="28"/>
          <w:szCs w:val="28"/>
        </w:rPr>
        <w:t>Вясёлка</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Людвиновского</w:t>
      </w:r>
      <w:proofErr w:type="spellEnd"/>
      <w:r w:rsidRPr="0001287A">
        <w:rPr>
          <w:rFonts w:ascii="Times New Roman" w:hAnsi="Times New Roman"/>
          <w:sz w:val="28"/>
          <w:szCs w:val="28"/>
        </w:rPr>
        <w:t xml:space="preserve"> сельского Дома культуры; народный коллектив авторской песни «Элегия», народная студия оригами «</w:t>
      </w:r>
      <w:proofErr w:type="spellStart"/>
      <w:r w:rsidRPr="0001287A">
        <w:rPr>
          <w:rFonts w:ascii="Times New Roman" w:hAnsi="Times New Roman"/>
          <w:sz w:val="28"/>
          <w:szCs w:val="28"/>
        </w:rPr>
        <w:t>Чаро</w:t>
      </w:r>
      <w:proofErr w:type="spellEnd"/>
      <w:r w:rsidRPr="0001287A">
        <w:rPr>
          <w:rFonts w:ascii="Times New Roman" w:hAnsi="Times New Roman"/>
          <w:sz w:val="28"/>
          <w:szCs w:val="28"/>
          <w:lang w:val="be-BY"/>
        </w:rPr>
        <w:t>ўны квадрат</w:t>
      </w:r>
      <w:r w:rsidRPr="0001287A">
        <w:rPr>
          <w:rFonts w:ascii="Times New Roman" w:hAnsi="Times New Roman"/>
          <w:sz w:val="28"/>
          <w:szCs w:val="28"/>
        </w:rPr>
        <w:t>» и народная студия мягкой игрушки «</w:t>
      </w:r>
      <w:proofErr w:type="spellStart"/>
      <w:r w:rsidRPr="0001287A">
        <w:rPr>
          <w:rFonts w:ascii="Times New Roman" w:hAnsi="Times New Roman"/>
          <w:sz w:val="28"/>
          <w:szCs w:val="28"/>
        </w:rPr>
        <w:t>Пушысц</w:t>
      </w:r>
      <w:proofErr w:type="spellEnd"/>
      <w:r w:rsidRPr="0001287A">
        <w:rPr>
          <w:rFonts w:ascii="Times New Roman" w:hAnsi="Times New Roman"/>
          <w:sz w:val="28"/>
          <w:szCs w:val="28"/>
          <w:lang w:val="be-BY"/>
        </w:rPr>
        <w:t>ікі</w:t>
      </w:r>
      <w:r w:rsidRPr="0001287A">
        <w:rPr>
          <w:rFonts w:ascii="Times New Roman" w:hAnsi="Times New Roman"/>
          <w:sz w:val="28"/>
          <w:szCs w:val="28"/>
        </w:rPr>
        <w:t xml:space="preserve">» Вилейского Центра </w:t>
      </w:r>
      <w:r w:rsidRPr="0001287A">
        <w:rPr>
          <w:rFonts w:ascii="Times New Roman" w:hAnsi="Times New Roman"/>
          <w:sz w:val="28"/>
          <w:szCs w:val="28"/>
        </w:rPr>
        <w:lastRenderedPageBreak/>
        <w:t>эстетического воспитания; образцовый духовой оркестр и народный ансамбль гитаристов «</w:t>
      </w:r>
      <w:proofErr w:type="spellStart"/>
      <w:r w:rsidRPr="0001287A">
        <w:rPr>
          <w:rFonts w:ascii="Times New Roman" w:hAnsi="Times New Roman"/>
          <w:sz w:val="28"/>
          <w:szCs w:val="28"/>
        </w:rPr>
        <w:t>Адэл</w:t>
      </w:r>
      <w:proofErr w:type="spellEnd"/>
      <w:r w:rsidRPr="0001287A">
        <w:rPr>
          <w:rFonts w:ascii="Times New Roman" w:hAnsi="Times New Roman"/>
          <w:sz w:val="28"/>
          <w:szCs w:val="28"/>
          <w:lang w:val="be-BY"/>
        </w:rPr>
        <w:t>іта</w:t>
      </w:r>
      <w:r w:rsidRPr="0001287A">
        <w:rPr>
          <w:rFonts w:ascii="Times New Roman" w:hAnsi="Times New Roman"/>
          <w:sz w:val="28"/>
          <w:szCs w:val="28"/>
        </w:rPr>
        <w:t xml:space="preserve">», народный ансамбль скрипачей «Комплимент» ГУК «Вилейская детская школа искусств»; народная студия </w:t>
      </w:r>
      <w:proofErr w:type="spellStart"/>
      <w:r w:rsidRPr="0001287A">
        <w:rPr>
          <w:rFonts w:ascii="Times New Roman" w:hAnsi="Times New Roman"/>
          <w:sz w:val="28"/>
          <w:szCs w:val="28"/>
        </w:rPr>
        <w:t>вилейских</w:t>
      </w:r>
      <w:proofErr w:type="spellEnd"/>
      <w:r w:rsidRPr="0001287A">
        <w:rPr>
          <w:rFonts w:ascii="Times New Roman" w:hAnsi="Times New Roman"/>
          <w:sz w:val="28"/>
          <w:szCs w:val="28"/>
        </w:rPr>
        <w:t xml:space="preserve"> народных обрядов и традиций «</w:t>
      </w:r>
      <w:proofErr w:type="spellStart"/>
      <w:r w:rsidRPr="0001287A">
        <w:rPr>
          <w:rFonts w:ascii="Times New Roman" w:hAnsi="Times New Roman"/>
          <w:sz w:val="28"/>
          <w:szCs w:val="28"/>
        </w:rPr>
        <w:t>Краяв</w:t>
      </w:r>
      <w:proofErr w:type="spellEnd"/>
      <w:r w:rsidRPr="0001287A">
        <w:rPr>
          <w:rFonts w:ascii="Times New Roman" w:hAnsi="Times New Roman"/>
          <w:sz w:val="28"/>
          <w:szCs w:val="28"/>
          <w:lang w:val="be-BY"/>
        </w:rPr>
        <w:t>ід</w:t>
      </w:r>
      <w:r w:rsidRPr="0001287A">
        <w:rPr>
          <w:rFonts w:ascii="Times New Roman" w:hAnsi="Times New Roman"/>
          <w:sz w:val="28"/>
          <w:szCs w:val="28"/>
        </w:rPr>
        <w:t xml:space="preserve">» ГУ «Вилейский краеведческий музей». </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ГУК «Централизованная клубная система Вилейского района» ежегодно проводит районные смотры-конкурсы с целью активизации работы сельских клубных учреждений по обеспечению высокого уровня и качества организации свободного времени населения, развитию любительского художественного творчества и возрождения традиционной культуры. В 2019 году прошел смотр-конкурс среди структурных подразделений ГУК «Централизованная клубная система Вилейского района» «</w:t>
      </w:r>
      <w:proofErr w:type="spellStart"/>
      <w:r w:rsidRPr="0001287A">
        <w:rPr>
          <w:rFonts w:ascii="Times New Roman" w:hAnsi="Times New Roman"/>
          <w:sz w:val="28"/>
          <w:szCs w:val="28"/>
        </w:rPr>
        <w:t>Кра</w:t>
      </w:r>
      <w:proofErr w:type="spellEnd"/>
      <w:r w:rsidRPr="0001287A">
        <w:rPr>
          <w:rFonts w:ascii="Times New Roman" w:hAnsi="Times New Roman"/>
          <w:sz w:val="28"/>
          <w:szCs w:val="28"/>
          <w:lang w:val="be-BY"/>
        </w:rPr>
        <w:t>іна мая, радасць мая, песня мая дарагая</w:t>
      </w:r>
      <w:r w:rsidRPr="0001287A">
        <w:rPr>
          <w:rFonts w:ascii="Times New Roman" w:hAnsi="Times New Roman"/>
          <w:sz w:val="28"/>
          <w:szCs w:val="28"/>
        </w:rPr>
        <w:t>», который был посвящен Году малой родины и празднованию 75-летия освобождения Республики Беларусь от немецко-фашистских захватчиков. Стало доброй традицией проведение районного праздника Троица (проходит с 2005 года). В 2019 году народный праздник «</w:t>
      </w:r>
      <w:proofErr w:type="spellStart"/>
      <w:r w:rsidRPr="0001287A">
        <w:rPr>
          <w:rFonts w:ascii="Times New Roman" w:hAnsi="Times New Roman"/>
          <w:sz w:val="28"/>
          <w:szCs w:val="28"/>
        </w:rPr>
        <w:t>Тро</w:t>
      </w:r>
      <w:proofErr w:type="spellEnd"/>
      <w:r w:rsidRPr="0001287A">
        <w:rPr>
          <w:rFonts w:ascii="Times New Roman" w:hAnsi="Times New Roman"/>
          <w:sz w:val="28"/>
          <w:szCs w:val="28"/>
          <w:lang w:val="be-BY"/>
        </w:rPr>
        <w:t>іцу гуляем, лета сустракаем</w:t>
      </w:r>
      <w:r w:rsidRPr="0001287A">
        <w:rPr>
          <w:rFonts w:ascii="Times New Roman" w:hAnsi="Times New Roman"/>
          <w:sz w:val="28"/>
          <w:szCs w:val="28"/>
        </w:rPr>
        <w:t xml:space="preserve">» прошёл в </w:t>
      </w:r>
      <w:proofErr w:type="spellStart"/>
      <w:r w:rsidRPr="0001287A">
        <w:rPr>
          <w:rFonts w:ascii="Times New Roman" w:hAnsi="Times New Roman"/>
          <w:sz w:val="28"/>
          <w:szCs w:val="28"/>
        </w:rPr>
        <w:t>аг</w:t>
      </w:r>
      <w:proofErr w:type="spellEnd"/>
      <w:r w:rsidRPr="0001287A">
        <w:rPr>
          <w:rFonts w:ascii="Times New Roman" w:hAnsi="Times New Roman"/>
          <w:sz w:val="28"/>
          <w:szCs w:val="28"/>
        </w:rPr>
        <w:t>. Любань.</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 xml:space="preserve">На </w:t>
      </w:r>
      <w:proofErr w:type="spellStart"/>
      <w:r w:rsidRPr="0001287A">
        <w:rPr>
          <w:rFonts w:ascii="Times New Roman" w:hAnsi="Times New Roman"/>
          <w:sz w:val="28"/>
          <w:szCs w:val="28"/>
        </w:rPr>
        <w:t>Вилейщине</w:t>
      </w:r>
      <w:proofErr w:type="spellEnd"/>
      <w:r w:rsidRPr="0001287A">
        <w:rPr>
          <w:rFonts w:ascii="Times New Roman" w:hAnsi="Times New Roman"/>
          <w:sz w:val="28"/>
          <w:szCs w:val="28"/>
        </w:rPr>
        <w:t xml:space="preserve"> в 2016 году появился уникальный праздник с настоящим местным колоритом и экологической тематикой «</w:t>
      </w:r>
      <w:proofErr w:type="spellStart"/>
      <w:r w:rsidRPr="0001287A">
        <w:rPr>
          <w:rFonts w:ascii="Times New Roman" w:hAnsi="Times New Roman"/>
          <w:sz w:val="28"/>
          <w:szCs w:val="28"/>
        </w:rPr>
        <w:t>Журав</w:t>
      </w:r>
      <w:proofErr w:type="spellEnd"/>
      <w:r w:rsidRPr="0001287A">
        <w:rPr>
          <w:rFonts w:ascii="Times New Roman" w:hAnsi="Times New Roman"/>
          <w:sz w:val="28"/>
          <w:szCs w:val="28"/>
          <w:lang w:val="be-BY"/>
        </w:rPr>
        <w:t>інавы фэст</w:t>
      </w:r>
      <w:r w:rsidRPr="0001287A">
        <w:rPr>
          <w:rFonts w:ascii="Times New Roman" w:hAnsi="Times New Roman"/>
          <w:sz w:val="28"/>
          <w:szCs w:val="28"/>
        </w:rPr>
        <w:t xml:space="preserve">», который в этом году прошёл в </w:t>
      </w:r>
      <w:proofErr w:type="spellStart"/>
      <w:r w:rsidRPr="0001287A">
        <w:rPr>
          <w:rFonts w:ascii="Times New Roman" w:hAnsi="Times New Roman"/>
          <w:sz w:val="28"/>
          <w:szCs w:val="28"/>
        </w:rPr>
        <w:t>аг</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Ижа</w:t>
      </w:r>
      <w:proofErr w:type="spellEnd"/>
      <w:r w:rsidRPr="0001287A">
        <w:rPr>
          <w:rFonts w:ascii="Times New Roman" w:hAnsi="Times New Roman"/>
          <w:sz w:val="28"/>
          <w:szCs w:val="28"/>
        </w:rPr>
        <w:t>.</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 xml:space="preserve">При решении задач по работе с несовершеннолетними используются различные формы работы. Для руководителей клубных учреждений в 2019 году были проведены семинары по рассматриваемой тематике: </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- 21.02 на базе </w:t>
      </w:r>
      <w:proofErr w:type="spellStart"/>
      <w:r w:rsidRPr="0001287A">
        <w:rPr>
          <w:rFonts w:ascii="Times New Roman" w:hAnsi="Times New Roman"/>
          <w:sz w:val="28"/>
          <w:szCs w:val="28"/>
        </w:rPr>
        <w:t>Куренецкого</w:t>
      </w:r>
      <w:proofErr w:type="spellEnd"/>
      <w:r w:rsidRPr="0001287A">
        <w:rPr>
          <w:rFonts w:ascii="Times New Roman" w:hAnsi="Times New Roman"/>
          <w:sz w:val="28"/>
          <w:szCs w:val="28"/>
        </w:rPr>
        <w:t xml:space="preserve"> сельского Дома культуры был проведен семинар «Культура и школа. Любительское творчество и его роль в профилактике правонарушений среди несовершеннолетних, а также детей и подростов, состоящих на различных видах учета». Из опыта совместной работы </w:t>
      </w:r>
      <w:proofErr w:type="spellStart"/>
      <w:r w:rsidRPr="0001287A">
        <w:rPr>
          <w:rFonts w:ascii="Times New Roman" w:hAnsi="Times New Roman"/>
          <w:sz w:val="28"/>
          <w:szCs w:val="28"/>
        </w:rPr>
        <w:t>Куренецкого</w:t>
      </w:r>
      <w:proofErr w:type="spellEnd"/>
      <w:r w:rsidRPr="0001287A">
        <w:rPr>
          <w:rFonts w:ascii="Times New Roman" w:hAnsi="Times New Roman"/>
          <w:sz w:val="28"/>
          <w:szCs w:val="28"/>
        </w:rPr>
        <w:t xml:space="preserve"> сельского Дома культуры и ГУО «</w:t>
      </w:r>
      <w:proofErr w:type="spellStart"/>
      <w:r w:rsidRPr="0001287A">
        <w:rPr>
          <w:rFonts w:ascii="Times New Roman" w:hAnsi="Times New Roman"/>
          <w:sz w:val="28"/>
          <w:szCs w:val="28"/>
        </w:rPr>
        <w:t>Куренецкая</w:t>
      </w:r>
      <w:proofErr w:type="spellEnd"/>
      <w:r w:rsidRPr="0001287A">
        <w:rPr>
          <w:rFonts w:ascii="Times New Roman" w:hAnsi="Times New Roman"/>
          <w:sz w:val="28"/>
          <w:szCs w:val="28"/>
        </w:rPr>
        <w:t xml:space="preserve"> средняя школа»;</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- 18.04 на базе Вилейского Центра эстетического воспитания прошел семинар «Клубные формирования – приоритетная форма организации досуга детей и подростков»;</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- 20.06 на базе </w:t>
      </w:r>
      <w:proofErr w:type="spellStart"/>
      <w:r w:rsidRPr="0001287A">
        <w:rPr>
          <w:rFonts w:ascii="Times New Roman" w:hAnsi="Times New Roman"/>
          <w:sz w:val="28"/>
          <w:szCs w:val="28"/>
        </w:rPr>
        <w:t>Людвиновского</w:t>
      </w:r>
      <w:proofErr w:type="spellEnd"/>
      <w:r w:rsidRPr="0001287A">
        <w:rPr>
          <w:rFonts w:ascii="Times New Roman" w:hAnsi="Times New Roman"/>
          <w:sz w:val="28"/>
          <w:szCs w:val="28"/>
        </w:rPr>
        <w:t xml:space="preserve"> сельского Дома культуры </w:t>
      </w:r>
      <w:proofErr w:type="gramStart"/>
      <w:r w:rsidRPr="0001287A">
        <w:rPr>
          <w:rFonts w:ascii="Times New Roman" w:hAnsi="Times New Roman"/>
          <w:sz w:val="28"/>
          <w:szCs w:val="28"/>
        </w:rPr>
        <w:t>прошёл  семинар</w:t>
      </w:r>
      <w:proofErr w:type="gramEnd"/>
      <w:r w:rsidRPr="0001287A">
        <w:rPr>
          <w:rFonts w:ascii="Times New Roman" w:hAnsi="Times New Roman"/>
          <w:sz w:val="28"/>
          <w:szCs w:val="28"/>
        </w:rPr>
        <w:t xml:space="preserve"> «Организация и проведение мероприятий, направленных на формирование у детей и подростков культуры безопасности жизнедеятельности»;</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- 19.09 на базе </w:t>
      </w:r>
      <w:proofErr w:type="spellStart"/>
      <w:r w:rsidRPr="0001287A">
        <w:rPr>
          <w:rFonts w:ascii="Times New Roman" w:hAnsi="Times New Roman"/>
          <w:sz w:val="28"/>
          <w:szCs w:val="28"/>
        </w:rPr>
        <w:t>Шиловичского</w:t>
      </w:r>
      <w:proofErr w:type="spellEnd"/>
      <w:r w:rsidRPr="0001287A">
        <w:rPr>
          <w:rFonts w:ascii="Times New Roman" w:hAnsi="Times New Roman"/>
          <w:sz w:val="28"/>
          <w:szCs w:val="28"/>
        </w:rPr>
        <w:t xml:space="preserve"> сельского Дома культуры прошел семинар «Формирование здорового образа жизни у детей и подростков».</w:t>
      </w:r>
    </w:p>
    <w:p w:rsidR="00C12D1F" w:rsidRPr="0001287A"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Затрагивая организацию культурно-досуговой деятельности для населения, нельзя не сконце</w:t>
      </w:r>
      <w:r w:rsidR="00D86F1B">
        <w:rPr>
          <w:rFonts w:ascii="Times New Roman" w:hAnsi="Times New Roman"/>
          <w:sz w:val="28"/>
          <w:szCs w:val="28"/>
        </w:rPr>
        <w:t>н</w:t>
      </w:r>
      <w:r w:rsidRPr="0001287A">
        <w:rPr>
          <w:rFonts w:ascii="Times New Roman" w:hAnsi="Times New Roman"/>
          <w:sz w:val="28"/>
          <w:szCs w:val="28"/>
        </w:rPr>
        <w:t xml:space="preserve">трироваться на организацию праздников деревень, которые затрагивают весь сельский контингент. Эта форма по-прежнему очень актуальна, интересна как для пожилых жителей, так и для молодёжи. В 2019 году </w:t>
      </w:r>
      <w:r w:rsidR="00D86F1B">
        <w:rPr>
          <w:rFonts w:ascii="Times New Roman" w:hAnsi="Times New Roman"/>
          <w:sz w:val="28"/>
          <w:szCs w:val="28"/>
        </w:rPr>
        <w:t xml:space="preserve">прошло </w:t>
      </w:r>
      <w:r w:rsidRPr="0001287A">
        <w:rPr>
          <w:rFonts w:ascii="Times New Roman" w:hAnsi="Times New Roman"/>
          <w:sz w:val="28"/>
          <w:szCs w:val="28"/>
        </w:rPr>
        <w:t>42 праздника деревень.</w:t>
      </w:r>
    </w:p>
    <w:p w:rsidR="00C12D1F" w:rsidRDefault="00C12D1F" w:rsidP="0001287A">
      <w:pPr>
        <w:spacing w:after="0" w:line="240" w:lineRule="auto"/>
        <w:jc w:val="both"/>
        <w:rPr>
          <w:rFonts w:ascii="Times New Roman" w:hAnsi="Times New Roman"/>
          <w:sz w:val="28"/>
          <w:szCs w:val="28"/>
        </w:rPr>
      </w:pPr>
      <w:r w:rsidRPr="0001287A">
        <w:rPr>
          <w:rFonts w:ascii="Times New Roman" w:hAnsi="Times New Roman"/>
          <w:sz w:val="28"/>
          <w:szCs w:val="28"/>
        </w:rPr>
        <w:tab/>
        <w:t xml:space="preserve">Автоклубом осуществляется организация и проведение культурно-массовых мероприятий в отдаленных и малонаселенных пунктах района, не имеющих на своей территории стационарных клубных учреждений. За период </w:t>
      </w:r>
      <w:r w:rsidRPr="0001287A">
        <w:rPr>
          <w:rFonts w:ascii="Times New Roman" w:hAnsi="Times New Roman"/>
          <w:sz w:val="28"/>
          <w:szCs w:val="28"/>
        </w:rPr>
        <w:lastRenderedPageBreak/>
        <w:t xml:space="preserve">2019 года автоклубом было проведено 59 мероприятий для сельского населения. </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 xml:space="preserve">На базе ГУ Вилейский Дворец культуры» работает </w:t>
      </w:r>
      <w:r>
        <w:rPr>
          <w:rFonts w:ascii="Times New Roman" w:hAnsi="Times New Roman"/>
          <w:sz w:val="28"/>
          <w:szCs w:val="28"/>
        </w:rPr>
        <w:t xml:space="preserve">20 клубных формирований, из них: </w:t>
      </w:r>
      <w:r w:rsidRPr="008F3DFF">
        <w:rPr>
          <w:rFonts w:ascii="Times New Roman" w:hAnsi="Times New Roman"/>
          <w:sz w:val="28"/>
          <w:szCs w:val="28"/>
        </w:rPr>
        <w:t>6 носят звание «Народный»: Народный театр, Народный хор «</w:t>
      </w:r>
      <w:proofErr w:type="spellStart"/>
      <w:r w:rsidRPr="008F3DFF">
        <w:rPr>
          <w:rFonts w:ascii="Times New Roman" w:hAnsi="Times New Roman"/>
          <w:sz w:val="28"/>
          <w:szCs w:val="28"/>
        </w:rPr>
        <w:t>Любания</w:t>
      </w:r>
      <w:proofErr w:type="spellEnd"/>
      <w:r w:rsidRPr="008F3DFF">
        <w:rPr>
          <w:rFonts w:ascii="Times New Roman" w:hAnsi="Times New Roman"/>
          <w:sz w:val="28"/>
          <w:szCs w:val="28"/>
        </w:rPr>
        <w:t>», Народный хор ветеранов войны и труда, Народный ансамбль «</w:t>
      </w:r>
      <w:r w:rsidRPr="008F3DFF">
        <w:rPr>
          <w:rFonts w:ascii="Times New Roman" w:hAnsi="Times New Roman"/>
          <w:sz w:val="28"/>
          <w:szCs w:val="28"/>
          <w:lang w:val="be-BY"/>
        </w:rPr>
        <w:t>Весялінка</w:t>
      </w:r>
      <w:r w:rsidRPr="008F3DFF">
        <w:rPr>
          <w:rFonts w:ascii="Times New Roman" w:hAnsi="Times New Roman"/>
          <w:sz w:val="28"/>
          <w:szCs w:val="28"/>
        </w:rPr>
        <w:t>», Народная вокальная группа «</w:t>
      </w:r>
      <w:proofErr w:type="spellStart"/>
      <w:r w:rsidRPr="008F3DFF">
        <w:rPr>
          <w:rFonts w:ascii="Times New Roman" w:hAnsi="Times New Roman"/>
          <w:sz w:val="28"/>
          <w:szCs w:val="28"/>
        </w:rPr>
        <w:t>Суквецце</w:t>
      </w:r>
      <w:proofErr w:type="spellEnd"/>
      <w:r w:rsidRPr="008F3DFF">
        <w:rPr>
          <w:rFonts w:ascii="Times New Roman" w:hAnsi="Times New Roman"/>
          <w:sz w:val="28"/>
          <w:szCs w:val="28"/>
        </w:rPr>
        <w:t>», Народный вокальный коллектив «</w:t>
      </w:r>
      <w:proofErr w:type="spellStart"/>
      <w:r w:rsidRPr="008F3DFF">
        <w:rPr>
          <w:rFonts w:ascii="Times New Roman" w:hAnsi="Times New Roman"/>
          <w:sz w:val="28"/>
          <w:szCs w:val="28"/>
        </w:rPr>
        <w:t>Велея</w:t>
      </w:r>
      <w:proofErr w:type="spellEnd"/>
      <w:r w:rsidRPr="008F3DFF">
        <w:rPr>
          <w:rFonts w:ascii="Times New Roman" w:hAnsi="Times New Roman"/>
          <w:sz w:val="28"/>
          <w:szCs w:val="28"/>
        </w:rPr>
        <w:t xml:space="preserve"> казачья»;</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1 коллектив со званием «Образцовый»: Образцовая эстрадная студия «Экспромт»;</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2 любительских объединения: клуб «Ветеран» (работа с пожилыми людьми), л/о «</w:t>
      </w:r>
      <w:r w:rsidRPr="008F3DFF">
        <w:rPr>
          <w:rFonts w:ascii="Times New Roman" w:hAnsi="Times New Roman"/>
          <w:sz w:val="28"/>
          <w:szCs w:val="28"/>
          <w:lang w:val="en-US"/>
        </w:rPr>
        <w:t>Black</w:t>
      </w:r>
      <w:r w:rsidRPr="008F3DFF">
        <w:rPr>
          <w:rFonts w:ascii="Times New Roman" w:hAnsi="Times New Roman"/>
          <w:sz w:val="28"/>
          <w:szCs w:val="28"/>
        </w:rPr>
        <w:t xml:space="preserve"> &amp; </w:t>
      </w:r>
      <w:r w:rsidRPr="008F3DFF">
        <w:rPr>
          <w:rFonts w:ascii="Times New Roman" w:hAnsi="Times New Roman"/>
          <w:sz w:val="28"/>
          <w:szCs w:val="28"/>
          <w:lang w:val="en-US"/>
        </w:rPr>
        <w:t>White</w:t>
      </w:r>
      <w:r w:rsidRPr="008F3DFF">
        <w:rPr>
          <w:rFonts w:ascii="Times New Roman" w:hAnsi="Times New Roman"/>
          <w:sz w:val="28"/>
          <w:szCs w:val="28"/>
        </w:rPr>
        <w:t>» (работа с подростками);</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1 спортивно-хореографическое – Студия «Фитнес-</w:t>
      </w:r>
      <w:proofErr w:type="spellStart"/>
      <w:r w:rsidRPr="008F3DFF">
        <w:rPr>
          <w:rFonts w:ascii="Times New Roman" w:hAnsi="Times New Roman"/>
          <w:sz w:val="28"/>
          <w:szCs w:val="28"/>
        </w:rPr>
        <w:t>микс</w:t>
      </w:r>
      <w:proofErr w:type="spellEnd"/>
      <w:r w:rsidRPr="008F3DFF">
        <w:rPr>
          <w:rFonts w:ascii="Times New Roman" w:hAnsi="Times New Roman"/>
          <w:sz w:val="28"/>
          <w:szCs w:val="28"/>
        </w:rPr>
        <w:t>» (взрослые);</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3 детских: театральная студия «На Бис» хореографические кружки «</w:t>
      </w:r>
      <w:r w:rsidRPr="008F3DFF">
        <w:rPr>
          <w:rFonts w:ascii="Times New Roman" w:hAnsi="Times New Roman"/>
          <w:sz w:val="28"/>
          <w:szCs w:val="28"/>
          <w:lang w:val="en-US"/>
        </w:rPr>
        <w:t>PRO</w:t>
      </w:r>
      <w:r w:rsidRPr="008F3DFF">
        <w:rPr>
          <w:rFonts w:ascii="Times New Roman" w:hAnsi="Times New Roman"/>
          <w:sz w:val="28"/>
          <w:szCs w:val="28"/>
        </w:rPr>
        <w:t>движение» и «</w:t>
      </w:r>
      <w:r w:rsidRPr="008F3DFF">
        <w:rPr>
          <w:rFonts w:ascii="Times New Roman" w:hAnsi="Times New Roman"/>
          <w:sz w:val="28"/>
          <w:szCs w:val="28"/>
          <w:lang w:val="en-US"/>
        </w:rPr>
        <w:t>Baby</w:t>
      </w:r>
      <w:r w:rsidRPr="008F3DFF">
        <w:rPr>
          <w:rFonts w:ascii="Times New Roman" w:hAnsi="Times New Roman"/>
          <w:sz w:val="28"/>
          <w:szCs w:val="28"/>
        </w:rPr>
        <w:t xml:space="preserve"> </w:t>
      </w:r>
      <w:r w:rsidRPr="008F3DFF">
        <w:rPr>
          <w:rFonts w:ascii="Times New Roman" w:hAnsi="Times New Roman"/>
          <w:sz w:val="28"/>
          <w:szCs w:val="28"/>
          <w:lang w:val="en-US"/>
        </w:rPr>
        <w:t>dance</w:t>
      </w:r>
      <w:r w:rsidRPr="008F3DFF">
        <w:rPr>
          <w:rFonts w:ascii="Times New Roman" w:hAnsi="Times New Roman"/>
          <w:sz w:val="28"/>
          <w:szCs w:val="28"/>
        </w:rPr>
        <w:t>»;</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 xml:space="preserve">6 взрослых: вокальная группа «Бабье лето», вокальная фольклорная группа </w:t>
      </w:r>
      <w:r w:rsidRPr="008F3DFF">
        <w:rPr>
          <w:rFonts w:ascii="Times New Roman" w:hAnsi="Times New Roman"/>
          <w:sz w:val="28"/>
          <w:szCs w:val="28"/>
          <w:lang w:val="be-BY"/>
        </w:rPr>
        <w:t xml:space="preserve">“Вільяначка”, </w:t>
      </w:r>
      <w:r w:rsidRPr="008F3DFF">
        <w:rPr>
          <w:rFonts w:ascii="Times New Roman" w:hAnsi="Times New Roman"/>
          <w:sz w:val="28"/>
          <w:szCs w:val="28"/>
        </w:rPr>
        <w:t xml:space="preserve">хореографический коллектив </w:t>
      </w:r>
      <w:r w:rsidRPr="008F3DFF">
        <w:rPr>
          <w:rFonts w:ascii="Times New Roman" w:hAnsi="Times New Roman"/>
          <w:sz w:val="28"/>
          <w:szCs w:val="28"/>
          <w:lang w:val="be-BY"/>
        </w:rPr>
        <w:t xml:space="preserve">“Маладзіца”, </w:t>
      </w:r>
      <w:r w:rsidRPr="008F3DFF">
        <w:rPr>
          <w:rFonts w:ascii="Times New Roman" w:hAnsi="Times New Roman"/>
          <w:sz w:val="28"/>
          <w:szCs w:val="28"/>
        </w:rPr>
        <w:t>фолк-медиа группа «Спас», Театральная студия «Шанс», Кружок «ШВЕПС» (школа ведущих).</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Основное направление: организация досуга населения. Принимаются и проводятся концерты творческих коллективов и солистов, проводятся государственные, народные праздники, фестивали, конкурсы, акции различного уровня.</w:t>
      </w:r>
    </w:p>
    <w:p w:rsidR="005A2AF2" w:rsidRPr="008F3DFF" w:rsidRDefault="005A2AF2" w:rsidP="005A2AF2">
      <w:pPr>
        <w:spacing w:after="0" w:line="240" w:lineRule="auto"/>
        <w:ind w:firstLine="708"/>
        <w:jc w:val="both"/>
        <w:rPr>
          <w:rFonts w:ascii="Times New Roman" w:hAnsi="Times New Roman"/>
          <w:sz w:val="28"/>
          <w:szCs w:val="28"/>
        </w:rPr>
      </w:pPr>
      <w:r w:rsidRPr="008F3DFF">
        <w:rPr>
          <w:rFonts w:ascii="Times New Roman" w:hAnsi="Times New Roman"/>
          <w:sz w:val="28"/>
          <w:szCs w:val="28"/>
        </w:rPr>
        <w:t xml:space="preserve">За </w:t>
      </w:r>
      <w:r>
        <w:rPr>
          <w:rFonts w:ascii="Times New Roman" w:hAnsi="Times New Roman"/>
          <w:sz w:val="28"/>
          <w:szCs w:val="28"/>
        </w:rPr>
        <w:t xml:space="preserve">9 </w:t>
      </w:r>
      <w:proofErr w:type="gramStart"/>
      <w:r>
        <w:rPr>
          <w:rFonts w:ascii="Times New Roman" w:hAnsi="Times New Roman"/>
          <w:sz w:val="28"/>
          <w:szCs w:val="28"/>
        </w:rPr>
        <w:t xml:space="preserve">месяцев </w:t>
      </w:r>
      <w:r w:rsidRPr="008F3DFF">
        <w:rPr>
          <w:rFonts w:ascii="Times New Roman" w:hAnsi="Times New Roman"/>
          <w:sz w:val="28"/>
          <w:szCs w:val="28"/>
        </w:rPr>
        <w:t xml:space="preserve"> текущего</w:t>
      </w:r>
      <w:proofErr w:type="gramEnd"/>
      <w:r w:rsidRPr="008F3DFF">
        <w:rPr>
          <w:rFonts w:ascii="Times New Roman" w:hAnsi="Times New Roman"/>
          <w:sz w:val="28"/>
          <w:szCs w:val="28"/>
        </w:rPr>
        <w:t xml:space="preserve"> года проведено концертов – 79; спектаклей – 5; других мероприятий – 311.  </w:t>
      </w:r>
    </w:p>
    <w:p w:rsidR="00086400" w:rsidRPr="0001287A" w:rsidRDefault="005A2AF2" w:rsidP="0001287A">
      <w:pPr>
        <w:spacing w:after="0" w:line="240" w:lineRule="auto"/>
        <w:jc w:val="both"/>
        <w:rPr>
          <w:rFonts w:ascii="Times New Roman" w:hAnsi="Times New Roman"/>
          <w:i/>
          <w:sz w:val="28"/>
          <w:szCs w:val="28"/>
        </w:rPr>
      </w:pPr>
      <w:r w:rsidRPr="008F3DFF">
        <w:rPr>
          <w:rFonts w:ascii="Times New Roman" w:hAnsi="Times New Roman"/>
          <w:sz w:val="28"/>
          <w:szCs w:val="28"/>
        </w:rPr>
        <w:t xml:space="preserve"> </w:t>
      </w:r>
      <w:r w:rsidR="00C12D1F" w:rsidRPr="0001287A">
        <w:rPr>
          <w:rFonts w:ascii="Times New Roman" w:hAnsi="Times New Roman"/>
          <w:sz w:val="28"/>
          <w:szCs w:val="28"/>
        </w:rPr>
        <w:tab/>
      </w:r>
      <w:r w:rsidR="00086400" w:rsidRPr="0001287A">
        <w:rPr>
          <w:rFonts w:ascii="Times New Roman" w:hAnsi="Times New Roman"/>
          <w:sz w:val="28"/>
          <w:szCs w:val="28"/>
        </w:rPr>
        <w:t xml:space="preserve">В Вилейском районе в системе культуры </w:t>
      </w:r>
      <w:proofErr w:type="gramStart"/>
      <w:r w:rsidR="00086400" w:rsidRPr="0001287A">
        <w:rPr>
          <w:rFonts w:ascii="Times New Roman" w:hAnsi="Times New Roman"/>
          <w:sz w:val="28"/>
          <w:szCs w:val="28"/>
        </w:rPr>
        <w:t>функционирует  ГУО</w:t>
      </w:r>
      <w:proofErr w:type="gramEnd"/>
      <w:r w:rsidR="00086400" w:rsidRPr="0001287A">
        <w:rPr>
          <w:rFonts w:ascii="Times New Roman" w:hAnsi="Times New Roman"/>
          <w:sz w:val="28"/>
          <w:szCs w:val="28"/>
        </w:rPr>
        <w:t xml:space="preserve"> «Вилейская детская школа искусств», обучение в которой ведется по 4 направлениям  деятельности: музыкальное (отделения инструментальное, хоровое, эстрадное), хореографическое, изобразительное, народное декоративно – прикладное. Количество обучающихся составляет 683 </w:t>
      </w:r>
      <w:proofErr w:type="gramStart"/>
      <w:r w:rsidR="00086400" w:rsidRPr="0001287A">
        <w:rPr>
          <w:rFonts w:ascii="Times New Roman" w:hAnsi="Times New Roman"/>
          <w:sz w:val="28"/>
          <w:szCs w:val="28"/>
        </w:rPr>
        <w:t>человек  (</w:t>
      </w:r>
      <w:proofErr w:type="gramEnd"/>
      <w:r w:rsidR="00086400" w:rsidRPr="0001287A">
        <w:rPr>
          <w:rFonts w:ascii="Times New Roman" w:hAnsi="Times New Roman"/>
          <w:sz w:val="28"/>
          <w:szCs w:val="28"/>
        </w:rPr>
        <w:t>из них 322 на селе). Освобождены от оплаты 203 ребенка (из них на селе 113) из многодетных семей и детей-инвалидов.</w:t>
      </w:r>
      <w:r w:rsidR="00086400" w:rsidRPr="0001287A">
        <w:rPr>
          <w:rFonts w:ascii="Times New Roman" w:hAnsi="Times New Roman"/>
          <w:i/>
          <w:sz w:val="28"/>
          <w:szCs w:val="28"/>
        </w:rPr>
        <w:t xml:space="preserve"> </w:t>
      </w:r>
      <w:proofErr w:type="spellStart"/>
      <w:r w:rsidR="00086400" w:rsidRPr="0001287A">
        <w:rPr>
          <w:rFonts w:ascii="Times New Roman" w:hAnsi="Times New Roman"/>
          <w:i/>
          <w:sz w:val="28"/>
          <w:szCs w:val="28"/>
        </w:rPr>
        <w:t>Справочно</w:t>
      </w:r>
      <w:proofErr w:type="spellEnd"/>
      <w:r w:rsidR="00086400" w:rsidRPr="0001287A">
        <w:rPr>
          <w:rFonts w:ascii="Times New Roman" w:hAnsi="Times New Roman"/>
          <w:i/>
          <w:sz w:val="28"/>
          <w:szCs w:val="28"/>
        </w:rPr>
        <w:t xml:space="preserve">: в школе обучается 9 детей-инвалидов. </w:t>
      </w:r>
    </w:p>
    <w:p w:rsidR="00086400" w:rsidRPr="0001287A" w:rsidRDefault="00086400" w:rsidP="0001287A">
      <w:pPr>
        <w:spacing w:after="0" w:line="240" w:lineRule="auto"/>
        <w:jc w:val="both"/>
        <w:rPr>
          <w:rFonts w:ascii="Times New Roman" w:hAnsi="Times New Roman"/>
          <w:i/>
          <w:sz w:val="28"/>
          <w:szCs w:val="28"/>
        </w:rPr>
      </w:pPr>
      <w:r w:rsidRPr="0001287A">
        <w:rPr>
          <w:rFonts w:ascii="Times New Roman" w:hAnsi="Times New Roman"/>
          <w:i/>
          <w:sz w:val="28"/>
          <w:szCs w:val="28"/>
        </w:rPr>
        <w:t xml:space="preserve">           Состоящих на различных видах учета- нет. </w:t>
      </w:r>
    </w:p>
    <w:p w:rsidR="00086400" w:rsidRPr="0001287A" w:rsidRDefault="00086400"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Школа имеет 4 </w:t>
      </w:r>
      <w:proofErr w:type="gramStart"/>
      <w:r w:rsidRPr="0001287A">
        <w:rPr>
          <w:rFonts w:ascii="Times New Roman" w:hAnsi="Times New Roman"/>
          <w:sz w:val="28"/>
          <w:szCs w:val="28"/>
        </w:rPr>
        <w:t>филиала :</w:t>
      </w:r>
      <w:proofErr w:type="gramEnd"/>
      <w:r w:rsidRPr="0001287A">
        <w:rPr>
          <w:rFonts w:ascii="Times New Roman" w:hAnsi="Times New Roman"/>
          <w:sz w:val="28"/>
          <w:szCs w:val="28"/>
        </w:rPr>
        <w:t xml:space="preserve"> в </w:t>
      </w:r>
      <w:proofErr w:type="spellStart"/>
      <w:r w:rsidRPr="0001287A">
        <w:rPr>
          <w:rFonts w:ascii="Times New Roman" w:hAnsi="Times New Roman"/>
          <w:sz w:val="28"/>
          <w:szCs w:val="28"/>
        </w:rPr>
        <w:t>агрогородках</w:t>
      </w:r>
      <w:proofErr w:type="spellEnd"/>
      <w:r w:rsidRPr="0001287A">
        <w:rPr>
          <w:rFonts w:ascii="Times New Roman" w:hAnsi="Times New Roman"/>
          <w:sz w:val="28"/>
          <w:szCs w:val="28"/>
        </w:rPr>
        <w:t xml:space="preserve"> Илья, Долгиново, Нарочь, Любань, классы в </w:t>
      </w:r>
      <w:proofErr w:type="spellStart"/>
      <w:r w:rsidRPr="0001287A">
        <w:rPr>
          <w:rFonts w:ascii="Times New Roman" w:hAnsi="Times New Roman"/>
          <w:sz w:val="28"/>
          <w:szCs w:val="28"/>
        </w:rPr>
        <w:t>агрогородках</w:t>
      </w:r>
      <w:proofErr w:type="spellEnd"/>
      <w:r w:rsidRPr="0001287A">
        <w:rPr>
          <w:rFonts w:ascii="Times New Roman" w:hAnsi="Times New Roman"/>
          <w:sz w:val="28"/>
          <w:szCs w:val="28"/>
        </w:rPr>
        <w:t xml:space="preserve"> </w:t>
      </w:r>
      <w:proofErr w:type="spellStart"/>
      <w:r w:rsidRPr="0001287A">
        <w:rPr>
          <w:rFonts w:ascii="Times New Roman" w:hAnsi="Times New Roman"/>
          <w:sz w:val="28"/>
          <w:szCs w:val="28"/>
        </w:rPr>
        <w:t>Шиловичи</w:t>
      </w:r>
      <w:proofErr w:type="spellEnd"/>
      <w:r w:rsidRPr="0001287A">
        <w:rPr>
          <w:rFonts w:ascii="Times New Roman" w:hAnsi="Times New Roman"/>
          <w:sz w:val="28"/>
          <w:szCs w:val="28"/>
        </w:rPr>
        <w:t xml:space="preserve">, Куренец и </w:t>
      </w:r>
      <w:proofErr w:type="spellStart"/>
      <w:r w:rsidRPr="0001287A">
        <w:rPr>
          <w:rFonts w:ascii="Times New Roman" w:hAnsi="Times New Roman"/>
          <w:sz w:val="28"/>
          <w:szCs w:val="28"/>
        </w:rPr>
        <w:t>Людвиново</w:t>
      </w:r>
      <w:proofErr w:type="spellEnd"/>
      <w:r w:rsidRPr="0001287A">
        <w:rPr>
          <w:rFonts w:ascii="Times New Roman" w:hAnsi="Times New Roman"/>
          <w:sz w:val="28"/>
          <w:szCs w:val="28"/>
        </w:rPr>
        <w:t>.</w:t>
      </w:r>
    </w:p>
    <w:p w:rsidR="00086400" w:rsidRPr="0001287A" w:rsidRDefault="00086400"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 В 2019г. в с\</w:t>
      </w:r>
      <w:proofErr w:type="gramStart"/>
      <w:r w:rsidRPr="0001287A">
        <w:rPr>
          <w:rFonts w:ascii="Times New Roman" w:hAnsi="Times New Roman"/>
          <w:sz w:val="28"/>
          <w:szCs w:val="28"/>
        </w:rPr>
        <w:t xml:space="preserve">ф </w:t>
      </w:r>
      <w:r w:rsidR="00D86F1B">
        <w:rPr>
          <w:rFonts w:ascii="Times New Roman" w:hAnsi="Times New Roman"/>
          <w:sz w:val="28"/>
          <w:szCs w:val="28"/>
        </w:rPr>
        <w:t xml:space="preserve"> </w:t>
      </w:r>
      <w:proofErr w:type="spellStart"/>
      <w:r w:rsidR="00D86F1B">
        <w:rPr>
          <w:rFonts w:ascii="Times New Roman" w:hAnsi="Times New Roman"/>
          <w:sz w:val="28"/>
          <w:szCs w:val="28"/>
        </w:rPr>
        <w:t>аг</w:t>
      </w:r>
      <w:proofErr w:type="spellEnd"/>
      <w:proofErr w:type="gramEnd"/>
      <w:r w:rsidR="00D86F1B">
        <w:rPr>
          <w:rFonts w:ascii="Times New Roman" w:hAnsi="Times New Roman"/>
          <w:sz w:val="28"/>
          <w:szCs w:val="28"/>
        </w:rPr>
        <w:t>.</w:t>
      </w:r>
      <w:r w:rsidRPr="0001287A">
        <w:rPr>
          <w:rFonts w:ascii="Times New Roman" w:hAnsi="Times New Roman"/>
          <w:sz w:val="28"/>
          <w:szCs w:val="28"/>
        </w:rPr>
        <w:t xml:space="preserve"> Любань открыт хореографический класс.</w:t>
      </w:r>
    </w:p>
    <w:p w:rsidR="00086400" w:rsidRPr="0001287A" w:rsidRDefault="00086400" w:rsidP="0001287A">
      <w:pPr>
        <w:spacing w:after="0" w:line="240" w:lineRule="auto"/>
        <w:jc w:val="both"/>
        <w:rPr>
          <w:rFonts w:ascii="Times New Roman" w:hAnsi="Times New Roman"/>
          <w:i/>
          <w:sz w:val="28"/>
          <w:szCs w:val="28"/>
        </w:rPr>
      </w:pPr>
      <w:r w:rsidRPr="0001287A">
        <w:rPr>
          <w:rFonts w:ascii="Times New Roman" w:hAnsi="Times New Roman"/>
          <w:i/>
          <w:sz w:val="28"/>
          <w:szCs w:val="28"/>
        </w:rPr>
        <w:t xml:space="preserve">       </w:t>
      </w:r>
      <w:proofErr w:type="spellStart"/>
      <w:r w:rsidRPr="0001287A">
        <w:rPr>
          <w:rFonts w:ascii="Times New Roman" w:hAnsi="Times New Roman"/>
          <w:i/>
          <w:sz w:val="28"/>
          <w:szCs w:val="28"/>
        </w:rPr>
        <w:t>Справочно</w:t>
      </w:r>
      <w:proofErr w:type="spellEnd"/>
      <w:r w:rsidRPr="0001287A">
        <w:rPr>
          <w:rFonts w:ascii="Times New Roman" w:hAnsi="Times New Roman"/>
          <w:i/>
          <w:sz w:val="28"/>
          <w:szCs w:val="28"/>
        </w:rPr>
        <w:t>: Школа имеет 87 баянов, 78 фортепиано и роялей, 56 духовых инструментов, 22 цимбал, 2 ударные установки, 27 домр, мандолин, балалаек, 23 скрипки и виолончели и др. что создает условия для обеспечения образовательного процесса творческой деятельности коллективов и проведения культурных мероприятий.</w:t>
      </w:r>
    </w:p>
    <w:p w:rsidR="00086400" w:rsidRPr="0001287A" w:rsidRDefault="00086400" w:rsidP="0001287A">
      <w:pPr>
        <w:spacing w:after="0" w:line="240" w:lineRule="auto"/>
        <w:jc w:val="both"/>
        <w:rPr>
          <w:rFonts w:ascii="Times New Roman" w:hAnsi="Times New Roman"/>
          <w:sz w:val="28"/>
          <w:szCs w:val="28"/>
        </w:rPr>
      </w:pPr>
      <w:r w:rsidRPr="0001287A">
        <w:rPr>
          <w:rFonts w:ascii="Times New Roman" w:hAnsi="Times New Roman"/>
          <w:sz w:val="28"/>
          <w:szCs w:val="28"/>
        </w:rPr>
        <w:t xml:space="preserve">     В 2019г. пошиты костюмы для образцового духового оркестра и ансамбля </w:t>
      </w:r>
      <w:proofErr w:type="spellStart"/>
      <w:r w:rsidRPr="0001287A">
        <w:rPr>
          <w:rFonts w:ascii="Times New Roman" w:hAnsi="Times New Roman"/>
          <w:sz w:val="28"/>
          <w:szCs w:val="28"/>
        </w:rPr>
        <w:t>мажореток</w:t>
      </w:r>
      <w:proofErr w:type="spellEnd"/>
      <w:r w:rsidRPr="0001287A">
        <w:rPr>
          <w:rFonts w:ascii="Times New Roman" w:hAnsi="Times New Roman"/>
          <w:sz w:val="28"/>
          <w:szCs w:val="28"/>
        </w:rPr>
        <w:t xml:space="preserve"> «Фиеста» (20 000р.).</w:t>
      </w:r>
    </w:p>
    <w:p w:rsidR="00086400" w:rsidRPr="0001287A" w:rsidRDefault="00086400" w:rsidP="00D86F1B">
      <w:pPr>
        <w:spacing w:after="0" w:line="240" w:lineRule="auto"/>
        <w:ind w:firstLine="709"/>
        <w:jc w:val="both"/>
        <w:rPr>
          <w:rFonts w:ascii="Times New Roman" w:hAnsi="Times New Roman"/>
          <w:sz w:val="28"/>
          <w:szCs w:val="28"/>
        </w:rPr>
      </w:pPr>
      <w:r w:rsidRPr="0001287A">
        <w:rPr>
          <w:rFonts w:ascii="Times New Roman" w:hAnsi="Times New Roman"/>
          <w:sz w:val="28"/>
          <w:szCs w:val="28"/>
        </w:rPr>
        <w:lastRenderedPageBreak/>
        <w:t>В 2019г. отремонтировано: окончена замена окон произведен ремонт крыльца в учебном корпусе №1 (г. Вилейка), произведены частичная замена окон (на лестничных клетках) и текущ</w:t>
      </w:r>
      <w:r w:rsidR="00EB7312" w:rsidRPr="0001287A">
        <w:rPr>
          <w:rFonts w:ascii="Times New Roman" w:hAnsi="Times New Roman"/>
          <w:sz w:val="28"/>
          <w:szCs w:val="28"/>
        </w:rPr>
        <w:t xml:space="preserve">ий ремонт 1 </w:t>
      </w:r>
      <w:proofErr w:type="gramStart"/>
      <w:r w:rsidR="00EB7312" w:rsidRPr="0001287A">
        <w:rPr>
          <w:rFonts w:ascii="Times New Roman" w:hAnsi="Times New Roman"/>
          <w:sz w:val="28"/>
          <w:szCs w:val="28"/>
        </w:rPr>
        <w:t>этажа  в</w:t>
      </w:r>
      <w:proofErr w:type="gramEnd"/>
      <w:r w:rsidR="00EB7312" w:rsidRPr="0001287A">
        <w:rPr>
          <w:rFonts w:ascii="Times New Roman" w:hAnsi="Times New Roman"/>
          <w:sz w:val="28"/>
          <w:szCs w:val="28"/>
        </w:rPr>
        <w:t xml:space="preserve"> здании в </w:t>
      </w:r>
      <w:proofErr w:type="spellStart"/>
      <w:r w:rsidR="00EB7312" w:rsidRPr="0001287A">
        <w:rPr>
          <w:rFonts w:ascii="Times New Roman" w:hAnsi="Times New Roman"/>
          <w:sz w:val="28"/>
          <w:szCs w:val="28"/>
        </w:rPr>
        <w:t>а</w:t>
      </w:r>
      <w:r w:rsidRPr="0001287A">
        <w:rPr>
          <w:rFonts w:ascii="Times New Roman" w:hAnsi="Times New Roman"/>
          <w:sz w:val="28"/>
          <w:szCs w:val="28"/>
        </w:rPr>
        <w:t>г</w:t>
      </w:r>
      <w:proofErr w:type="spellEnd"/>
      <w:r w:rsidR="00EB7312" w:rsidRPr="0001287A">
        <w:rPr>
          <w:rFonts w:ascii="Times New Roman" w:hAnsi="Times New Roman"/>
          <w:sz w:val="28"/>
          <w:szCs w:val="28"/>
        </w:rPr>
        <w:t>.</w:t>
      </w:r>
      <w:r w:rsidRPr="0001287A">
        <w:rPr>
          <w:rFonts w:ascii="Times New Roman" w:hAnsi="Times New Roman"/>
          <w:sz w:val="28"/>
          <w:szCs w:val="28"/>
        </w:rPr>
        <w:t xml:space="preserve"> Любань.</w:t>
      </w:r>
    </w:p>
    <w:p w:rsidR="00681FFA" w:rsidRPr="0001287A" w:rsidRDefault="00681FFA" w:rsidP="00D86F1B">
      <w:pPr>
        <w:spacing w:after="0" w:line="240" w:lineRule="auto"/>
        <w:ind w:firstLine="851"/>
        <w:jc w:val="both"/>
        <w:rPr>
          <w:rFonts w:ascii="Times New Roman" w:hAnsi="Times New Roman"/>
          <w:color w:val="000000"/>
          <w:sz w:val="28"/>
          <w:szCs w:val="28"/>
        </w:rPr>
      </w:pPr>
      <w:r w:rsidRPr="0001287A">
        <w:rPr>
          <w:rFonts w:ascii="Times New Roman" w:hAnsi="Times New Roman"/>
          <w:color w:val="000000"/>
          <w:sz w:val="28"/>
          <w:szCs w:val="28"/>
        </w:rPr>
        <w:t>ГУК «Вилейская районная центральная библиотека им. А. Новик» состоит из 20 библиотек: районной центральной библиотеки, Библиотеки семейного чтения, 2-ух городских филиалов и 16 сельских библиотек, 8 из которых интегрированы со школьными (</w:t>
      </w:r>
      <w:proofErr w:type="spellStart"/>
      <w:r w:rsidRPr="0001287A">
        <w:rPr>
          <w:rFonts w:ascii="Times New Roman" w:hAnsi="Times New Roman"/>
          <w:color w:val="000000"/>
          <w:sz w:val="28"/>
          <w:szCs w:val="28"/>
        </w:rPr>
        <w:t>Ижская</w:t>
      </w:r>
      <w:proofErr w:type="spellEnd"/>
      <w:r w:rsidRPr="0001287A">
        <w:rPr>
          <w:rFonts w:ascii="Times New Roman" w:hAnsi="Times New Roman"/>
          <w:color w:val="000000"/>
          <w:sz w:val="28"/>
          <w:szCs w:val="28"/>
        </w:rPr>
        <w:t xml:space="preserve">, </w:t>
      </w:r>
      <w:proofErr w:type="spellStart"/>
      <w:r w:rsidRPr="0001287A">
        <w:rPr>
          <w:rFonts w:ascii="Times New Roman" w:hAnsi="Times New Roman"/>
          <w:color w:val="000000"/>
          <w:sz w:val="28"/>
          <w:szCs w:val="28"/>
        </w:rPr>
        <w:t>Чурленская</w:t>
      </w:r>
      <w:proofErr w:type="spellEnd"/>
      <w:r w:rsidRPr="0001287A">
        <w:rPr>
          <w:rFonts w:ascii="Times New Roman" w:hAnsi="Times New Roman"/>
          <w:color w:val="000000"/>
          <w:sz w:val="28"/>
          <w:szCs w:val="28"/>
        </w:rPr>
        <w:t xml:space="preserve">, </w:t>
      </w:r>
      <w:proofErr w:type="spellStart"/>
      <w:r w:rsidRPr="0001287A">
        <w:rPr>
          <w:rFonts w:ascii="Times New Roman" w:hAnsi="Times New Roman"/>
          <w:color w:val="000000"/>
          <w:sz w:val="28"/>
          <w:szCs w:val="28"/>
        </w:rPr>
        <w:t>Матьковская</w:t>
      </w:r>
      <w:proofErr w:type="spellEnd"/>
      <w:r w:rsidRPr="0001287A">
        <w:rPr>
          <w:rFonts w:ascii="Times New Roman" w:hAnsi="Times New Roman"/>
          <w:color w:val="000000"/>
          <w:sz w:val="28"/>
          <w:szCs w:val="28"/>
        </w:rPr>
        <w:t xml:space="preserve">, Партизанская, </w:t>
      </w:r>
      <w:proofErr w:type="spellStart"/>
      <w:r w:rsidRPr="0001287A">
        <w:rPr>
          <w:rFonts w:ascii="Times New Roman" w:hAnsi="Times New Roman"/>
          <w:color w:val="000000"/>
          <w:sz w:val="28"/>
          <w:szCs w:val="28"/>
        </w:rPr>
        <w:t>Стешицкая</w:t>
      </w:r>
      <w:proofErr w:type="spellEnd"/>
      <w:r w:rsidRPr="0001287A">
        <w:rPr>
          <w:rFonts w:ascii="Times New Roman" w:hAnsi="Times New Roman"/>
          <w:color w:val="000000"/>
          <w:sz w:val="28"/>
          <w:szCs w:val="28"/>
        </w:rPr>
        <w:t xml:space="preserve">, </w:t>
      </w:r>
      <w:proofErr w:type="spellStart"/>
      <w:r w:rsidRPr="0001287A">
        <w:rPr>
          <w:rFonts w:ascii="Times New Roman" w:hAnsi="Times New Roman"/>
          <w:color w:val="000000"/>
          <w:sz w:val="28"/>
          <w:szCs w:val="28"/>
        </w:rPr>
        <w:t>Людвиновская</w:t>
      </w:r>
      <w:proofErr w:type="spellEnd"/>
      <w:r w:rsidRPr="0001287A">
        <w:rPr>
          <w:rFonts w:ascii="Times New Roman" w:hAnsi="Times New Roman"/>
          <w:color w:val="000000"/>
          <w:sz w:val="28"/>
          <w:szCs w:val="28"/>
        </w:rPr>
        <w:t xml:space="preserve">, Долгиновская, </w:t>
      </w:r>
      <w:proofErr w:type="spellStart"/>
      <w:r w:rsidRPr="0001287A">
        <w:rPr>
          <w:rFonts w:ascii="Times New Roman" w:hAnsi="Times New Roman"/>
          <w:color w:val="000000"/>
          <w:sz w:val="28"/>
          <w:szCs w:val="28"/>
        </w:rPr>
        <w:t>Ильянская</w:t>
      </w:r>
      <w:proofErr w:type="spellEnd"/>
      <w:r w:rsidRPr="0001287A">
        <w:rPr>
          <w:rFonts w:ascii="Times New Roman" w:hAnsi="Times New Roman"/>
          <w:color w:val="000000"/>
          <w:sz w:val="28"/>
          <w:szCs w:val="28"/>
        </w:rPr>
        <w:t xml:space="preserve">). </w:t>
      </w:r>
      <w:r w:rsidRPr="0001287A">
        <w:rPr>
          <w:rFonts w:ascii="Times New Roman" w:hAnsi="Times New Roman"/>
          <w:sz w:val="28"/>
          <w:szCs w:val="28"/>
        </w:rPr>
        <w:t xml:space="preserve">Библиотекари </w:t>
      </w:r>
      <w:r w:rsidRPr="0001287A">
        <w:rPr>
          <w:rFonts w:ascii="Times New Roman" w:hAnsi="Times New Roman"/>
          <w:sz w:val="28"/>
          <w:szCs w:val="28"/>
          <w:lang w:val="be-BY"/>
        </w:rPr>
        <w:t>Матьковской сельской интегрированной библиотеки</w:t>
      </w:r>
      <w:r w:rsidRPr="0001287A">
        <w:rPr>
          <w:rFonts w:ascii="Times New Roman" w:hAnsi="Times New Roman"/>
          <w:sz w:val="28"/>
          <w:szCs w:val="28"/>
        </w:rPr>
        <w:t xml:space="preserve"> и </w:t>
      </w:r>
      <w:r w:rsidRPr="0001287A">
        <w:rPr>
          <w:rFonts w:ascii="Times New Roman" w:hAnsi="Times New Roman"/>
          <w:sz w:val="28"/>
          <w:szCs w:val="28"/>
          <w:lang w:val="be-BY"/>
        </w:rPr>
        <w:t xml:space="preserve">Язненской сельской библиотеки работают на 0.5 ставки </w:t>
      </w:r>
      <w:r w:rsidRPr="0001287A">
        <w:rPr>
          <w:rFonts w:ascii="Times New Roman" w:hAnsi="Times New Roman"/>
          <w:sz w:val="28"/>
          <w:szCs w:val="28"/>
        </w:rPr>
        <w:t>(</w:t>
      </w:r>
      <w:r w:rsidRPr="0001287A">
        <w:rPr>
          <w:rFonts w:ascii="Times New Roman" w:hAnsi="Times New Roman"/>
          <w:sz w:val="28"/>
          <w:szCs w:val="28"/>
          <w:lang w:val="be-BY"/>
        </w:rPr>
        <w:t xml:space="preserve">согласно </w:t>
      </w:r>
      <w:r w:rsidRPr="0001287A">
        <w:rPr>
          <w:rFonts w:ascii="Times New Roman" w:hAnsi="Times New Roman"/>
          <w:sz w:val="28"/>
          <w:szCs w:val="28"/>
        </w:rPr>
        <w:t xml:space="preserve">решению Вилейского райисполкома от </w:t>
      </w:r>
      <w:r w:rsidRPr="0001287A">
        <w:rPr>
          <w:rFonts w:ascii="Times New Roman" w:hAnsi="Times New Roman"/>
          <w:sz w:val="28"/>
          <w:szCs w:val="28"/>
          <w:lang w:val="be-BY"/>
        </w:rPr>
        <w:t xml:space="preserve">28 сентября 2018г. №1187 и </w:t>
      </w:r>
      <w:r w:rsidRPr="0001287A">
        <w:rPr>
          <w:rFonts w:ascii="Times New Roman" w:hAnsi="Times New Roman"/>
          <w:sz w:val="28"/>
          <w:szCs w:val="28"/>
        </w:rPr>
        <w:t xml:space="preserve">от </w:t>
      </w:r>
      <w:r w:rsidRPr="0001287A">
        <w:rPr>
          <w:rFonts w:ascii="Times New Roman" w:hAnsi="Times New Roman"/>
          <w:sz w:val="28"/>
          <w:szCs w:val="28"/>
          <w:lang w:val="be-BY"/>
        </w:rPr>
        <w:t xml:space="preserve">27 ноября 2018 года № 1448).   </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rPr>
        <w:t>Услугами библиотек в течение года пользуются более 16 000 читателей, более 6000 из них дети.</w:t>
      </w:r>
      <w:r w:rsidRPr="0001287A">
        <w:rPr>
          <w:rFonts w:ascii="Times New Roman" w:hAnsi="Times New Roman"/>
          <w:bCs/>
          <w:sz w:val="28"/>
          <w:szCs w:val="28"/>
          <w:lang w:val="be-BY"/>
        </w:rPr>
        <w:t xml:space="preserve"> Растёт и количество посещений публичных библиотек, в 2018 году (по сравнению с 2015г.) оно увеличилось на 12% и составило 138 500. В этом году за три кватала количество посещений публичных библиотек составило 107 606.</w:t>
      </w:r>
    </w:p>
    <w:p w:rsidR="00681FFA" w:rsidRPr="0001287A" w:rsidRDefault="00681FFA" w:rsidP="0001287A">
      <w:pPr>
        <w:spacing w:after="0" w:line="240" w:lineRule="auto"/>
        <w:ind w:firstLine="567"/>
        <w:jc w:val="both"/>
        <w:rPr>
          <w:rFonts w:ascii="Times New Roman" w:hAnsi="Times New Roman"/>
          <w:color w:val="000000"/>
          <w:sz w:val="28"/>
          <w:szCs w:val="28"/>
        </w:rPr>
      </w:pPr>
      <w:r w:rsidRPr="0001287A">
        <w:rPr>
          <w:rFonts w:ascii="Times New Roman" w:hAnsi="Times New Roman"/>
          <w:color w:val="000000"/>
          <w:sz w:val="28"/>
          <w:szCs w:val="28"/>
        </w:rPr>
        <w:t xml:space="preserve">Общее количество фонда по библиотекам района на 04.102019г. составляет </w:t>
      </w:r>
      <w:r w:rsidRPr="0001287A">
        <w:rPr>
          <w:rFonts w:ascii="Times New Roman" w:hAnsi="Times New Roman"/>
          <w:bCs/>
          <w:color w:val="000000"/>
          <w:sz w:val="28"/>
          <w:szCs w:val="28"/>
        </w:rPr>
        <w:t>237 851</w:t>
      </w:r>
      <w:r w:rsidRPr="0001287A">
        <w:rPr>
          <w:rFonts w:ascii="Times New Roman" w:hAnsi="Times New Roman"/>
          <w:color w:val="000000"/>
          <w:sz w:val="28"/>
          <w:szCs w:val="28"/>
        </w:rPr>
        <w:t xml:space="preserve"> документ, 172 266 из них книг. Библиотеки </w:t>
      </w:r>
      <w:proofErr w:type="gramStart"/>
      <w:r w:rsidRPr="0001287A">
        <w:rPr>
          <w:rFonts w:ascii="Times New Roman" w:hAnsi="Times New Roman"/>
          <w:color w:val="000000"/>
          <w:sz w:val="28"/>
          <w:szCs w:val="28"/>
        </w:rPr>
        <w:t xml:space="preserve">получают  </w:t>
      </w:r>
      <w:r w:rsidRPr="0001287A">
        <w:rPr>
          <w:rFonts w:ascii="Times New Roman" w:eastAsia="Times New Roman" w:hAnsi="Times New Roman"/>
          <w:color w:val="000000"/>
          <w:sz w:val="28"/>
          <w:szCs w:val="28"/>
          <w:lang w:eastAsia="ru-RU"/>
        </w:rPr>
        <w:t>41</w:t>
      </w:r>
      <w:proofErr w:type="gramEnd"/>
      <w:r w:rsidRPr="0001287A">
        <w:rPr>
          <w:rFonts w:ascii="Times New Roman" w:eastAsia="Times New Roman" w:hAnsi="Times New Roman"/>
          <w:color w:val="000000"/>
          <w:sz w:val="28"/>
          <w:szCs w:val="28"/>
          <w:lang w:eastAsia="ru-RU"/>
        </w:rPr>
        <w:t xml:space="preserve"> наименование газет и 149 наименований  журналов</w:t>
      </w:r>
      <w:r w:rsidRPr="0001287A">
        <w:rPr>
          <w:rFonts w:ascii="Times New Roman" w:hAnsi="Times New Roman"/>
          <w:color w:val="000000"/>
          <w:sz w:val="28"/>
          <w:szCs w:val="28"/>
        </w:rPr>
        <w:t>.</w:t>
      </w:r>
      <w:r w:rsidRPr="0001287A">
        <w:rPr>
          <w:rFonts w:ascii="Times New Roman" w:eastAsia="Times New Roman" w:hAnsi="Times New Roman"/>
          <w:color w:val="000000"/>
          <w:sz w:val="28"/>
          <w:szCs w:val="28"/>
          <w:lang w:eastAsia="ru-RU"/>
        </w:rPr>
        <w:t xml:space="preserve"> </w:t>
      </w:r>
      <w:r w:rsidRPr="0001287A">
        <w:rPr>
          <w:rFonts w:ascii="Times New Roman" w:hAnsi="Times New Roman"/>
          <w:color w:val="000000"/>
          <w:sz w:val="28"/>
          <w:szCs w:val="28"/>
        </w:rPr>
        <w:t xml:space="preserve">В течение этого года в библиотеку поступило 2 357 </w:t>
      </w:r>
      <w:proofErr w:type="spellStart"/>
      <w:r w:rsidRPr="0001287A">
        <w:rPr>
          <w:rFonts w:ascii="Times New Roman" w:hAnsi="Times New Roman"/>
          <w:color w:val="000000"/>
          <w:sz w:val="28"/>
          <w:szCs w:val="28"/>
        </w:rPr>
        <w:t>экзкмпляров</w:t>
      </w:r>
      <w:proofErr w:type="spellEnd"/>
      <w:r w:rsidRPr="0001287A">
        <w:rPr>
          <w:rFonts w:ascii="Times New Roman" w:hAnsi="Times New Roman"/>
          <w:color w:val="000000"/>
          <w:sz w:val="28"/>
          <w:szCs w:val="28"/>
        </w:rPr>
        <w:t xml:space="preserve"> документов (в 2018 году – 14 188). </w:t>
      </w:r>
      <w:r w:rsidRPr="0001287A">
        <w:rPr>
          <w:rFonts w:ascii="Times New Roman" w:hAnsi="Times New Roman"/>
          <w:color w:val="000000"/>
          <w:sz w:val="28"/>
          <w:szCs w:val="28"/>
          <w:lang w:val="be-BY"/>
        </w:rPr>
        <w:t>Поручение Президента Республики Беларусь о выделении на комплектование не менее 12% средств от объёма общего финансирования библиотекой ежегодно выполняется.</w:t>
      </w:r>
      <w:r w:rsidRPr="0001287A">
        <w:rPr>
          <w:rFonts w:ascii="Times New Roman" w:hAnsi="Times New Roman"/>
          <w:color w:val="000000"/>
          <w:sz w:val="28"/>
          <w:szCs w:val="28"/>
        </w:rPr>
        <w:t xml:space="preserve"> В 2018г. </w:t>
      </w:r>
      <w:r w:rsidRPr="0001287A">
        <w:rPr>
          <w:rFonts w:ascii="Times New Roman" w:hAnsi="Times New Roman"/>
          <w:color w:val="000000"/>
          <w:sz w:val="28"/>
          <w:szCs w:val="28"/>
          <w:lang w:val="be-BY"/>
        </w:rPr>
        <w:t xml:space="preserve">было израсходовано </w:t>
      </w:r>
      <w:r w:rsidRPr="0001287A">
        <w:rPr>
          <w:rFonts w:ascii="Times New Roman" w:hAnsi="Times New Roman"/>
          <w:color w:val="000000"/>
          <w:sz w:val="28"/>
          <w:szCs w:val="28"/>
          <w:lang w:val="be-BY" w:eastAsia="be-BY"/>
        </w:rPr>
        <w:t>60,8 тыс. руб.</w:t>
      </w:r>
      <w:r w:rsidRPr="0001287A">
        <w:rPr>
          <w:rFonts w:ascii="Times New Roman" w:hAnsi="Times New Roman"/>
          <w:color w:val="000000"/>
          <w:sz w:val="28"/>
          <w:szCs w:val="28"/>
          <w:lang w:val="be-BY"/>
        </w:rPr>
        <w:t>, что составило 13</w:t>
      </w:r>
      <w:proofErr w:type="gramStart"/>
      <w:r w:rsidRPr="0001287A">
        <w:rPr>
          <w:rFonts w:ascii="Times New Roman" w:hAnsi="Times New Roman"/>
          <w:color w:val="000000"/>
          <w:sz w:val="28"/>
          <w:szCs w:val="28"/>
          <w:lang w:val="be-BY"/>
        </w:rPr>
        <w:t xml:space="preserve">% </w:t>
      </w:r>
      <w:r w:rsidRPr="0001287A">
        <w:rPr>
          <w:rFonts w:ascii="Times New Roman" w:hAnsi="Times New Roman"/>
          <w:i/>
          <w:color w:val="000000"/>
          <w:sz w:val="28"/>
          <w:szCs w:val="28"/>
          <w:lang w:val="be-BY"/>
        </w:rPr>
        <w:t>.</w:t>
      </w:r>
      <w:r w:rsidRPr="0001287A">
        <w:rPr>
          <w:rFonts w:ascii="Times New Roman" w:hAnsi="Times New Roman"/>
          <w:color w:val="000000"/>
          <w:sz w:val="28"/>
          <w:szCs w:val="28"/>
          <w:lang w:val="be-BY"/>
        </w:rPr>
        <w:t>В</w:t>
      </w:r>
      <w:proofErr w:type="gramEnd"/>
      <w:r w:rsidRPr="0001287A">
        <w:rPr>
          <w:rFonts w:ascii="Times New Roman" w:hAnsi="Times New Roman"/>
          <w:color w:val="000000"/>
          <w:sz w:val="28"/>
          <w:szCs w:val="28"/>
          <w:lang w:val="be-BY"/>
        </w:rPr>
        <w:t xml:space="preserve"> текущем году на комплектование уже выделено 10,6 % средств.</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bCs/>
          <w:sz w:val="28"/>
          <w:szCs w:val="28"/>
        </w:rPr>
        <w:t xml:space="preserve">  Все технологические процессы </w:t>
      </w:r>
      <w:proofErr w:type="spellStart"/>
      <w:r w:rsidRPr="0001287A">
        <w:rPr>
          <w:rFonts w:ascii="Times New Roman" w:hAnsi="Times New Roman"/>
          <w:bCs/>
          <w:sz w:val="28"/>
          <w:szCs w:val="28"/>
        </w:rPr>
        <w:t>Вилейской</w:t>
      </w:r>
      <w:proofErr w:type="spellEnd"/>
      <w:r w:rsidRPr="0001287A">
        <w:rPr>
          <w:rFonts w:ascii="Times New Roman" w:hAnsi="Times New Roman"/>
          <w:bCs/>
          <w:sz w:val="28"/>
          <w:szCs w:val="28"/>
        </w:rPr>
        <w:t xml:space="preserve"> районной библиотеки автоматизированы</w:t>
      </w:r>
      <w:r w:rsidRPr="0001287A">
        <w:rPr>
          <w:rFonts w:ascii="Times New Roman" w:hAnsi="Times New Roman"/>
          <w:sz w:val="28"/>
          <w:szCs w:val="28"/>
          <w:lang w:val="be-BY"/>
        </w:rPr>
        <w:t xml:space="preserve"> (АБІС </w:t>
      </w:r>
      <w:r w:rsidRPr="0001287A">
        <w:rPr>
          <w:rFonts w:ascii="Times New Roman" w:hAnsi="Times New Roman"/>
          <w:sz w:val="28"/>
          <w:szCs w:val="28"/>
        </w:rPr>
        <w:t>«A</w:t>
      </w:r>
      <w:proofErr w:type="spellStart"/>
      <w:r w:rsidRPr="0001287A">
        <w:rPr>
          <w:rFonts w:ascii="Times New Roman" w:hAnsi="Times New Roman"/>
          <w:sz w:val="28"/>
          <w:szCs w:val="28"/>
          <w:lang w:val="en-US"/>
        </w:rPr>
        <w:t>lisWEB</w:t>
      </w:r>
      <w:proofErr w:type="spellEnd"/>
      <w:r w:rsidRPr="0001287A">
        <w:rPr>
          <w:rFonts w:ascii="Times New Roman" w:hAnsi="Times New Roman"/>
          <w:sz w:val="28"/>
          <w:szCs w:val="28"/>
        </w:rPr>
        <w:t>»</w:t>
      </w:r>
      <w:r w:rsidRPr="0001287A">
        <w:rPr>
          <w:rFonts w:ascii="Times New Roman" w:hAnsi="Times New Roman"/>
          <w:sz w:val="28"/>
          <w:szCs w:val="28"/>
          <w:lang w:val="be-BY"/>
        </w:rPr>
        <w:t>)</w:t>
      </w:r>
      <w:r w:rsidRPr="0001287A">
        <w:rPr>
          <w:rFonts w:ascii="Times New Roman" w:hAnsi="Times New Roman"/>
          <w:bCs/>
          <w:sz w:val="28"/>
          <w:szCs w:val="28"/>
        </w:rPr>
        <w:t xml:space="preserve">. В этом режиме осуществляется и </w:t>
      </w:r>
      <w:proofErr w:type="gramStart"/>
      <w:r w:rsidRPr="0001287A">
        <w:rPr>
          <w:rFonts w:ascii="Times New Roman" w:hAnsi="Times New Roman"/>
          <w:bCs/>
          <w:sz w:val="28"/>
          <w:szCs w:val="28"/>
        </w:rPr>
        <w:t>комплектование</w:t>
      </w:r>
      <w:proofErr w:type="gramEnd"/>
      <w:r w:rsidRPr="0001287A">
        <w:rPr>
          <w:rFonts w:ascii="Times New Roman" w:hAnsi="Times New Roman"/>
          <w:bCs/>
          <w:sz w:val="28"/>
          <w:szCs w:val="28"/>
        </w:rPr>
        <w:t xml:space="preserve"> и учет фонда, формируется электронный каталог (70 тыс. записей). </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rPr>
        <w:t>Публичный центр правовой информации, оснащённый современной правовой информационно-поисковой системой Национального центра правовой информации Республики Беларусь «ЭТАЛОН в мире права» (версия 6.8), функционирует в 6-ти библиотеках района.</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rPr>
        <w:t xml:space="preserve">Все библиотеки города и района компьютеризированы и имеют выход в </w:t>
      </w:r>
      <w:proofErr w:type="spellStart"/>
      <w:r w:rsidRPr="0001287A">
        <w:rPr>
          <w:rFonts w:ascii="Times New Roman" w:hAnsi="Times New Roman"/>
          <w:sz w:val="28"/>
          <w:szCs w:val="28"/>
        </w:rPr>
        <w:t>Internet</w:t>
      </w:r>
      <w:proofErr w:type="spellEnd"/>
      <w:r w:rsidRPr="0001287A">
        <w:rPr>
          <w:rFonts w:ascii="Times New Roman" w:hAnsi="Times New Roman"/>
          <w:sz w:val="28"/>
          <w:szCs w:val="28"/>
        </w:rPr>
        <w:t xml:space="preserve">. </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lang w:val="en-US"/>
        </w:rPr>
        <w:t>Web</w:t>
      </w:r>
      <w:r w:rsidRPr="0001287A">
        <w:rPr>
          <w:rFonts w:ascii="Times New Roman" w:hAnsi="Times New Roman"/>
          <w:sz w:val="28"/>
          <w:szCs w:val="28"/>
        </w:rPr>
        <w:t xml:space="preserve">-сайт библиотеки постоянно пополняется новой информацией о </w:t>
      </w:r>
      <w:proofErr w:type="gramStart"/>
      <w:r w:rsidRPr="0001287A">
        <w:rPr>
          <w:rFonts w:ascii="Times New Roman" w:hAnsi="Times New Roman"/>
          <w:sz w:val="28"/>
          <w:szCs w:val="28"/>
        </w:rPr>
        <w:t>работе  ГУК</w:t>
      </w:r>
      <w:proofErr w:type="gramEnd"/>
      <w:r w:rsidRPr="0001287A">
        <w:rPr>
          <w:rFonts w:ascii="Times New Roman" w:hAnsi="Times New Roman"/>
          <w:sz w:val="28"/>
          <w:szCs w:val="28"/>
        </w:rPr>
        <w:t xml:space="preserve"> «Вилейская РЦБ им. </w:t>
      </w:r>
      <w:proofErr w:type="spellStart"/>
      <w:r w:rsidRPr="0001287A">
        <w:rPr>
          <w:rFonts w:ascii="Times New Roman" w:hAnsi="Times New Roman"/>
          <w:sz w:val="28"/>
          <w:szCs w:val="28"/>
        </w:rPr>
        <w:t>А.Новик</w:t>
      </w:r>
      <w:proofErr w:type="spellEnd"/>
      <w:r w:rsidRPr="0001287A">
        <w:rPr>
          <w:rFonts w:ascii="Times New Roman" w:hAnsi="Times New Roman"/>
          <w:sz w:val="28"/>
          <w:szCs w:val="28"/>
        </w:rPr>
        <w:t xml:space="preserve">». За 2019 год сайт уже посетили более 26 500 уникальных посетителей.  Есть у библиотеки своя страничка и </w:t>
      </w:r>
      <w:r w:rsidRPr="0001287A">
        <w:rPr>
          <w:rFonts w:ascii="Times New Roman" w:hAnsi="Times New Roman"/>
          <w:sz w:val="28"/>
          <w:szCs w:val="28"/>
          <w:lang w:val="be-BY"/>
        </w:rPr>
        <w:t xml:space="preserve">группа </w:t>
      </w:r>
      <w:r w:rsidRPr="0001287A">
        <w:rPr>
          <w:rFonts w:ascii="Times New Roman" w:hAnsi="Times New Roman"/>
          <w:sz w:val="28"/>
          <w:szCs w:val="28"/>
        </w:rPr>
        <w:t>«</w:t>
      </w:r>
      <w:r w:rsidRPr="0001287A">
        <w:rPr>
          <w:rFonts w:ascii="Times New Roman" w:hAnsi="Times New Roman"/>
          <w:sz w:val="28"/>
          <w:szCs w:val="28"/>
          <w:lang w:val="be-BY"/>
        </w:rPr>
        <w:t>Библиотеки Вилейщины им. А.Новик</w:t>
      </w:r>
      <w:r w:rsidRPr="0001287A">
        <w:rPr>
          <w:rFonts w:ascii="Times New Roman" w:hAnsi="Times New Roman"/>
          <w:sz w:val="28"/>
          <w:szCs w:val="28"/>
        </w:rPr>
        <w:t>»</w:t>
      </w:r>
      <w:r w:rsidRPr="0001287A">
        <w:rPr>
          <w:rFonts w:ascii="Times New Roman" w:hAnsi="Times New Roman"/>
          <w:sz w:val="28"/>
          <w:szCs w:val="28"/>
          <w:lang w:val="be-BY"/>
        </w:rPr>
        <w:t xml:space="preserve"> </w:t>
      </w:r>
      <w:r w:rsidRPr="0001287A">
        <w:rPr>
          <w:rFonts w:ascii="Times New Roman" w:hAnsi="Times New Roman"/>
          <w:sz w:val="28"/>
          <w:szCs w:val="28"/>
        </w:rPr>
        <w:t>в социальной сети «</w:t>
      </w:r>
      <w:proofErr w:type="spellStart"/>
      <w:r w:rsidRPr="0001287A">
        <w:rPr>
          <w:rFonts w:ascii="Times New Roman" w:hAnsi="Times New Roman"/>
          <w:sz w:val="28"/>
          <w:szCs w:val="28"/>
        </w:rPr>
        <w:t>ВКонтакте</w:t>
      </w:r>
      <w:proofErr w:type="spellEnd"/>
      <w:r w:rsidRPr="0001287A">
        <w:rPr>
          <w:rFonts w:ascii="Times New Roman" w:hAnsi="Times New Roman"/>
          <w:sz w:val="28"/>
          <w:szCs w:val="28"/>
        </w:rPr>
        <w:t>».</w:t>
      </w:r>
      <w:r w:rsidRPr="0001287A">
        <w:rPr>
          <w:rFonts w:ascii="Times New Roman" w:hAnsi="Times New Roman"/>
          <w:sz w:val="28"/>
          <w:szCs w:val="28"/>
          <w:lang w:val="be-BY"/>
        </w:rPr>
        <w:t xml:space="preserve"> </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rPr>
        <w:t>Для читателей организовано 10 кружков и клубов по интересам при 9 библиотеках. Их посещают более100 человек.</w:t>
      </w:r>
    </w:p>
    <w:p w:rsidR="00681FFA" w:rsidRPr="0001287A" w:rsidRDefault="00681FFA" w:rsidP="0001287A">
      <w:pPr>
        <w:spacing w:after="0" w:line="240" w:lineRule="auto"/>
        <w:ind w:firstLine="567"/>
        <w:jc w:val="both"/>
        <w:rPr>
          <w:rFonts w:ascii="Times New Roman" w:hAnsi="Times New Roman"/>
          <w:sz w:val="28"/>
          <w:szCs w:val="28"/>
        </w:rPr>
      </w:pPr>
      <w:r w:rsidRPr="0001287A">
        <w:rPr>
          <w:rFonts w:ascii="Times New Roman" w:hAnsi="Times New Roman"/>
          <w:sz w:val="28"/>
          <w:szCs w:val="28"/>
        </w:rPr>
        <w:lastRenderedPageBreak/>
        <w:t xml:space="preserve">Программы и проекты позволили сделать работу библиотек целенаправленной, постоянной и осмысленной. В 2019 ГУК «Вилейская РЦБ имени </w:t>
      </w:r>
      <w:proofErr w:type="spellStart"/>
      <w:r w:rsidRPr="0001287A">
        <w:rPr>
          <w:rFonts w:ascii="Times New Roman" w:hAnsi="Times New Roman"/>
          <w:sz w:val="28"/>
          <w:szCs w:val="28"/>
        </w:rPr>
        <w:t>А.Новик</w:t>
      </w:r>
      <w:proofErr w:type="spellEnd"/>
      <w:r w:rsidRPr="0001287A">
        <w:rPr>
          <w:rFonts w:ascii="Times New Roman" w:hAnsi="Times New Roman"/>
          <w:sz w:val="28"/>
          <w:szCs w:val="28"/>
        </w:rPr>
        <w:t xml:space="preserve">» успешно работает над реализацией 3 программ и 15 проектов. </w:t>
      </w:r>
      <w:r w:rsidRPr="0001287A">
        <w:rPr>
          <w:rFonts w:ascii="Times New Roman" w:eastAsia="Times New Roman" w:hAnsi="Times New Roman"/>
          <w:sz w:val="28"/>
          <w:szCs w:val="28"/>
          <w:lang w:eastAsia="ru-RU"/>
        </w:rPr>
        <w:t xml:space="preserve">Библиотека стремится создать пространство для свободного общения, для самореализации, стать лучшим местом в сфере досуга, интеллекта и образования. </w:t>
      </w:r>
    </w:p>
    <w:p w:rsidR="0001287A" w:rsidRPr="0001287A" w:rsidRDefault="0001287A" w:rsidP="0001287A">
      <w:pPr>
        <w:spacing w:after="0" w:line="240" w:lineRule="auto"/>
        <w:ind w:firstLine="708"/>
        <w:jc w:val="both"/>
        <w:rPr>
          <w:rFonts w:ascii="Times New Roman" w:hAnsi="Times New Roman"/>
          <w:sz w:val="28"/>
          <w:szCs w:val="28"/>
        </w:rPr>
      </w:pPr>
      <w:proofErr w:type="gramStart"/>
      <w:r w:rsidRPr="0001287A">
        <w:rPr>
          <w:rFonts w:ascii="Times New Roman" w:hAnsi="Times New Roman"/>
          <w:sz w:val="28"/>
          <w:szCs w:val="28"/>
        </w:rPr>
        <w:t xml:space="preserve">Фонды </w:t>
      </w:r>
      <w:r w:rsidR="00D86F1B">
        <w:rPr>
          <w:rFonts w:ascii="Times New Roman" w:hAnsi="Times New Roman"/>
          <w:sz w:val="28"/>
          <w:szCs w:val="28"/>
        </w:rPr>
        <w:t xml:space="preserve"> ГУ</w:t>
      </w:r>
      <w:proofErr w:type="gramEnd"/>
      <w:r w:rsidR="00D86F1B">
        <w:rPr>
          <w:rFonts w:ascii="Times New Roman" w:hAnsi="Times New Roman"/>
          <w:sz w:val="28"/>
          <w:szCs w:val="28"/>
        </w:rPr>
        <w:t xml:space="preserve"> «Вилейский краеведческий музей» </w:t>
      </w:r>
      <w:r w:rsidRPr="0001287A">
        <w:rPr>
          <w:rFonts w:ascii="Times New Roman" w:hAnsi="Times New Roman"/>
          <w:sz w:val="28"/>
          <w:szCs w:val="28"/>
        </w:rPr>
        <w:t xml:space="preserve"> насчитывают 31127 музейных предметов: из них 24864 единицы основного фонда и 6263 единицы научно-вспомогательного. В Государственный каталог Республики Беларусь внесено 413 уникальных предметов. Для работы с фондами музея внедрена автоматизированная музейная учетно-фондовая система «АМС-5».</w:t>
      </w:r>
    </w:p>
    <w:p w:rsidR="0001287A" w:rsidRPr="0001287A" w:rsidRDefault="0001287A" w:rsidP="005A2AF2">
      <w:pPr>
        <w:spacing w:after="0" w:line="240" w:lineRule="auto"/>
        <w:ind w:firstLine="708"/>
        <w:jc w:val="both"/>
        <w:rPr>
          <w:rFonts w:ascii="Times New Roman" w:hAnsi="Times New Roman"/>
          <w:sz w:val="28"/>
          <w:szCs w:val="28"/>
          <w:lang w:val="be-BY"/>
        </w:rPr>
      </w:pPr>
      <w:r w:rsidRPr="0001287A">
        <w:rPr>
          <w:rFonts w:ascii="Times New Roman" w:hAnsi="Times New Roman"/>
          <w:sz w:val="28"/>
          <w:szCs w:val="28"/>
          <w:lang w:val="be-BY"/>
        </w:rPr>
        <w:t>На территории Вилейского района более 300 памятников истории и культуры. 25 из них внесены в Государственный список историко-культурных ценностей Республики Беларусь: из них памятники археологии – 14; архитектуры – 7; истории – 4.</w:t>
      </w:r>
    </w:p>
    <w:p w:rsidR="0001287A" w:rsidRPr="0001287A" w:rsidRDefault="0001287A" w:rsidP="00281358">
      <w:pPr>
        <w:spacing w:after="0" w:line="240" w:lineRule="auto"/>
        <w:ind w:firstLine="708"/>
        <w:jc w:val="both"/>
        <w:rPr>
          <w:rFonts w:ascii="Times New Roman" w:hAnsi="Times New Roman"/>
          <w:sz w:val="28"/>
          <w:szCs w:val="28"/>
          <w:lang w:val="be-BY"/>
        </w:rPr>
      </w:pPr>
      <w:r w:rsidRPr="0001287A">
        <w:rPr>
          <w:rFonts w:ascii="Times New Roman" w:hAnsi="Times New Roman"/>
          <w:sz w:val="28"/>
          <w:szCs w:val="28"/>
          <w:lang w:val="be-BY"/>
        </w:rPr>
        <w:t>Сотрудники музея постоянно принимают участие в республиканских и международных конференция и семинарах.</w:t>
      </w:r>
    </w:p>
    <w:p w:rsidR="008D051F" w:rsidRPr="008D051F" w:rsidRDefault="008D051F" w:rsidP="008D051F">
      <w:pPr>
        <w:spacing w:after="0" w:line="240" w:lineRule="auto"/>
        <w:ind w:right="-1" w:firstLine="709"/>
        <w:jc w:val="both"/>
        <w:rPr>
          <w:rFonts w:ascii="Times New Roman" w:eastAsia="Times New Roman" w:hAnsi="Times New Roman"/>
          <w:sz w:val="28"/>
          <w:szCs w:val="28"/>
        </w:rPr>
      </w:pPr>
      <w:r w:rsidRPr="008D051F">
        <w:rPr>
          <w:rFonts w:ascii="Times New Roman" w:eastAsia="Times New Roman" w:hAnsi="Times New Roman"/>
          <w:sz w:val="28"/>
          <w:szCs w:val="28"/>
        </w:rPr>
        <w:t xml:space="preserve">В русле взаимопонимания развиваются межконфессиональные и межнациональные отношения. В районе </w:t>
      </w:r>
      <w:proofErr w:type="gramStart"/>
      <w:r w:rsidRPr="008D051F">
        <w:rPr>
          <w:rFonts w:ascii="Times New Roman" w:eastAsia="Times New Roman" w:hAnsi="Times New Roman"/>
          <w:sz w:val="28"/>
          <w:szCs w:val="28"/>
        </w:rPr>
        <w:t>действуют  47</w:t>
      </w:r>
      <w:proofErr w:type="gramEnd"/>
      <w:r w:rsidRPr="008D051F">
        <w:rPr>
          <w:rFonts w:ascii="Times New Roman" w:eastAsia="Times New Roman" w:hAnsi="Times New Roman"/>
          <w:sz w:val="28"/>
          <w:szCs w:val="28"/>
        </w:rPr>
        <w:t xml:space="preserve"> религиозных общин, представляющие 5 конфессий: 26 - православных, 10 -  католических, 2 -  евангельских христиан баптистов, 8 -  христиан веры евангельской, 1 -  христиан полного евангелия.</w:t>
      </w: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bookmarkStart w:id="0" w:name="_GoBack"/>
      <w:bookmarkEnd w:id="0"/>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8F3DFF" w:rsidRDefault="008F3DFF" w:rsidP="008F3DFF">
      <w:pPr>
        <w:spacing w:after="0" w:line="240" w:lineRule="auto"/>
        <w:ind w:firstLine="708"/>
        <w:jc w:val="both"/>
        <w:rPr>
          <w:rFonts w:ascii="Times New Roman" w:hAnsi="Times New Roman"/>
          <w:sz w:val="28"/>
          <w:szCs w:val="28"/>
        </w:rPr>
      </w:pPr>
    </w:p>
    <w:p w:rsidR="009F4613" w:rsidRPr="0001287A" w:rsidRDefault="009F4613" w:rsidP="0001287A">
      <w:pPr>
        <w:pStyle w:val="20"/>
        <w:shd w:val="clear" w:color="auto" w:fill="auto"/>
        <w:spacing w:line="240" w:lineRule="auto"/>
        <w:ind w:firstLine="709"/>
        <w:jc w:val="both"/>
        <w:rPr>
          <w:b/>
          <w:i/>
          <w:lang w:val="be-BY"/>
        </w:rPr>
      </w:pPr>
    </w:p>
    <w:sectPr w:rsidR="009F4613" w:rsidRPr="0001287A" w:rsidSect="0001287A">
      <w:headerReference w:type="default" r:id="rId7"/>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74" w:rsidRDefault="00083074" w:rsidP="00A94592">
      <w:pPr>
        <w:spacing w:after="0" w:line="240" w:lineRule="auto"/>
      </w:pPr>
      <w:r>
        <w:separator/>
      </w:r>
    </w:p>
  </w:endnote>
  <w:endnote w:type="continuationSeparator" w:id="0">
    <w:p w:rsidR="00083074" w:rsidRDefault="00083074"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74" w:rsidRDefault="00083074" w:rsidP="00A94592">
      <w:pPr>
        <w:spacing w:after="0" w:line="240" w:lineRule="auto"/>
      </w:pPr>
      <w:r>
        <w:separator/>
      </w:r>
    </w:p>
  </w:footnote>
  <w:footnote w:type="continuationSeparator" w:id="0">
    <w:p w:rsidR="00083074" w:rsidRDefault="00083074" w:rsidP="00A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8D051F">
          <w:rPr>
            <w:rFonts w:ascii="Times New Roman" w:hAnsi="Times New Roman"/>
            <w:noProof/>
            <w:sz w:val="24"/>
            <w:szCs w:val="24"/>
          </w:rPr>
          <w:t>12</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4"/>
    <w:rsid w:val="000014D2"/>
    <w:rsid w:val="000077A8"/>
    <w:rsid w:val="0001287A"/>
    <w:rsid w:val="000439AD"/>
    <w:rsid w:val="00044B7F"/>
    <w:rsid w:val="00047BCB"/>
    <w:rsid w:val="00053418"/>
    <w:rsid w:val="00054B98"/>
    <w:rsid w:val="00065F92"/>
    <w:rsid w:val="00076844"/>
    <w:rsid w:val="00083074"/>
    <w:rsid w:val="00086400"/>
    <w:rsid w:val="0008664C"/>
    <w:rsid w:val="000960D8"/>
    <w:rsid w:val="000A3EEE"/>
    <w:rsid w:val="000B724A"/>
    <w:rsid w:val="00115D4B"/>
    <w:rsid w:val="00122C3E"/>
    <w:rsid w:val="00151DDE"/>
    <w:rsid w:val="00193A49"/>
    <w:rsid w:val="001952D0"/>
    <w:rsid w:val="001A2917"/>
    <w:rsid w:val="001A5904"/>
    <w:rsid w:val="001D0E9E"/>
    <w:rsid w:val="001D2AB9"/>
    <w:rsid w:val="001E09A2"/>
    <w:rsid w:val="001F74BA"/>
    <w:rsid w:val="00202650"/>
    <w:rsid w:val="00203392"/>
    <w:rsid w:val="00210E66"/>
    <w:rsid w:val="002267E7"/>
    <w:rsid w:val="00246FB2"/>
    <w:rsid w:val="00270918"/>
    <w:rsid w:val="00275A8E"/>
    <w:rsid w:val="00281358"/>
    <w:rsid w:val="00284E0A"/>
    <w:rsid w:val="002A6C85"/>
    <w:rsid w:val="002B0100"/>
    <w:rsid w:val="002B129C"/>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FCD"/>
    <w:rsid w:val="003E53F8"/>
    <w:rsid w:val="004165EF"/>
    <w:rsid w:val="00426F16"/>
    <w:rsid w:val="0044650C"/>
    <w:rsid w:val="00457D6B"/>
    <w:rsid w:val="00465AEB"/>
    <w:rsid w:val="0048194A"/>
    <w:rsid w:val="0048463F"/>
    <w:rsid w:val="004B163F"/>
    <w:rsid w:val="004B48BD"/>
    <w:rsid w:val="004C1E38"/>
    <w:rsid w:val="004C3187"/>
    <w:rsid w:val="004C56C1"/>
    <w:rsid w:val="004E3251"/>
    <w:rsid w:val="004F7495"/>
    <w:rsid w:val="00504F35"/>
    <w:rsid w:val="00511A5E"/>
    <w:rsid w:val="0051587C"/>
    <w:rsid w:val="00516EFC"/>
    <w:rsid w:val="00534724"/>
    <w:rsid w:val="005411A4"/>
    <w:rsid w:val="005529E3"/>
    <w:rsid w:val="00587D90"/>
    <w:rsid w:val="005A22EF"/>
    <w:rsid w:val="005A2AD8"/>
    <w:rsid w:val="005A2AF2"/>
    <w:rsid w:val="005E69FD"/>
    <w:rsid w:val="005F1EF0"/>
    <w:rsid w:val="00601DF8"/>
    <w:rsid w:val="00641AB1"/>
    <w:rsid w:val="006570BB"/>
    <w:rsid w:val="00675288"/>
    <w:rsid w:val="0068068C"/>
    <w:rsid w:val="006810C4"/>
    <w:rsid w:val="00681FFA"/>
    <w:rsid w:val="0068460C"/>
    <w:rsid w:val="006F328A"/>
    <w:rsid w:val="006F617F"/>
    <w:rsid w:val="007373B9"/>
    <w:rsid w:val="007468D2"/>
    <w:rsid w:val="007564AF"/>
    <w:rsid w:val="00757917"/>
    <w:rsid w:val="00786031"/>
    <w:rsid w:val="00787935"/>
    <w:rsid w:val="007A617F"/>
    <w:rsid w:val="007C377A"/>
    <w:rsid w:val="007E28AA"/>
    <w:rsid w:val="007E4D88"/>
    <w:rsid w:val="007F79B1"/>
    <w:rsid w:val="00824181"/>
    <w:rsid w:val="008407CC"/>
    <w:rsid w:val="00855022"/>
    <w:rsid w:val="0085790A"/>
    <w:rsid w:val="008714EC"/>
    <w:rsid w:val="00871615"/>
    <w:rsid w:val="008A2332"/>
    <w:rsid w:val="008B149C"/>
    <w:rsid w:val="008B5292"/>
    <w:rsid w:val="008B7BDF"/>
    <w:rsid w:val="008B7C88"/>
    <w:rsid w:val="008C19FF"/>
    <w:rsid w:val="008D051F"/>
    <w:rsid w:val="008D797E"/>
    <w:rsid w:val="008E14AF"/>
    <w:rsid w:val="008F3DFF"/>
    <w:rsid w:val="008F7B39"/>
    <w:rsid w:val="009062FC"/>
    <w:rsid w:val="00912755"/>
    <w:rsid w:val="0091433E"/>
    <w:rsid w:val="00935782"/>
    <w:rsid w:val="00943503"/>
    <w:rsid w:val="0095088A"/>
    <w:rsid w:val="009509F6"/>
    <w:rsid w:val="00962EBF"/>
    <w:rsid w:val="00972A11"/>
    <w:rsid w:val="00973967"/>
    <w:rsid w:val="009746F5"/>
    <w:rsid w:val="0098016C"/>
    <w:rsid w:val="009A17D7"/>
    <w:rsid w:val="009A68D7"/>
    <w:rsid w:val="009B06A2"/>
    <w:rsid w:val="009B3175"/>
    <w:rsid w:val="009B6CB3"/>
    <w:rsid w:val="009C21E4"/>
    <w:rsid w:val="009C589C"/>
    <w:rsid w:val="009D0AA2"/>
    <w:rsid w:val="009E6572"/>
    <w:rsid w:val="009E6CAE"/>
    <w:rsid w:val="009F3A4E"/>
    <w:rsid w:val="009F4613"/>
    <w:rsid w:val="009F5B90"/>
    <w:rsid w:val="00A046D0"/>
    <w:rsid w:val="00A11AC6"/>
    <w:rsid w:val="00A14B23"/>
    <w:rsid w:val="00A23493"/>
    <w:rsid w:val="00A25C4A"/>
    <w:rsid w:val="00A34C14"/>
    <w:rsid w:val="00A4120F"/>
    <w:rsid w:val="00A63219"/>
    <w:rsid w:val="00A839D4"/>
    <w:rsid w:val="00A901F5"/>
    <w:rsid w:val="00A94592"/>
    <w:rsid w:val="00AD40B0"/>
    <w:rsid w:val="00AE196F"/>
    <w:rsid w:val="00AF45D4"/>
    <w:rsid w:val="00B052C1"/>
    <w:rsid w:val="00B10047"/>
    <w:rsid w:val="00B10CE0"/>
    <w:rsid w:val="00B15805"/>
    <w:rsid w:val="00B1600E"/>
    <w:rsid w:val="00B25735"/>
    <w:rsid w:val="00B31588"/>
    <w:rsid w:val="00B37577"/>
    <w:rsid w:val="00B636AC"/>
    <w:rsid w:val="00B67D85"/>
    <w:rsid w:val="00B71BA5"/>
    <w:rsid w:val="00B731A6"/>
    <w:rsid w:val="00B80AF7"/>
    <w:rsid w:val="00B8515C"/>
    <w:rsid w:val="00B91799"/>
    <w:rsid w:val="00BB29E8"/>
    <w:rsid w:val="00BB7D61"/>
    <w:rsid w:val="00BD6AE1"/>
    <w:rsid w:val="00BE5673"/>
    <w:rsid w:val="00BE7397"/>
    <w:rsid w:val="00C02DA7"/>
    <w:rsid w:val="00C038B0"/>
    <w:rsid w:val="00C12D1F"/>
    <w:rsid w:val="00C22EA5"/>
    <w:rsid w:val="00C3759E"/>
    <w:rsid w:val="00C437BE"/>
    <w:rsid w:val="00CA61C2"/>
    <w:rsid w:val="00CB2B97"/>
    <w:rsid w:val="00CC62B2"/>
    <w:rsid w:val="00CE6CA8"/>
    <w:rsid w:val="00D14A41"/>
    <w:rsid w:val="00D30BA9"/>
    <w:rsid w:val="00D44700"/>
    <w:rsid w:val="00D520B0"/>
    <w:rsid w:val="00D53021"/>
    <w:rsid w:val="00D56F71"/>
    <w:rsid w:val="00D63105"/>
    <w:rsid w:val="00D664E0"/>
    <w:rsid w:val="00D82046"/>
    <w:rsid w:val="00D86F1B"/>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B7312"/>
    <w:rsid w:val="00ED565A"/>
    <w:rsid w:val="00ED7D31"/>
    <w:rsid w:val="00EE18E7"/>
    <w:rsid w:val="00F00F52"/>
    <w:rsid w:val="00F13326"/>
    <w:rsid w:val="00F268BC"/>
    <w:rsid w:val="00F27282"/>
    <w:rsid w:val="00F30DA4"/>
    <w:rsid w:val="00F317AB"/>
    <w:rsid w:val="00F37205"/>
    <w:rsid w:val="00F44DF7"/>
    <w:rsid w:val="00F46DD0"/>
    <w:rsid w:val="00F5529E"/>
    <w:rsid w:val="00F60F56"/>
    <w:rsid w:val="00F62A5C"/>
    <w:rsid w:val="00F6637F"/>
    <w:rsid w:val="00F720C8"/>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5EE9"/>
  <w15:docId w15:val="{8F411DD1-7280-4BC1-BFDF-1C5919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6754">
      <w:bodyDiv w:val="1"/>
      <w:marLeft w:val="0"/>
      <w:marRight w:val="0"/>
      <w:marTop w:val="0"/>
      <w:marBottom w:val="0"/>
      <w:divBdr>
        <w:top w:val="none" w:sz="0" w:space="0" w:color="auto"/>
        <w:left w:val="none" w:sz="0" w:space="0" w:color="auto"/>
        <w:bottom w:val="none" w:sz="0" w:space="0" w:color="auto"/>
        <w:right w:val="none" w:sz="0" w:space="0" w:color="auto"/>
      </w:divBdr>
    </w:div>
    <w:div w:id="305743706">
      <w:bodyDiv w:val="1"/>
      <w:marLeft w:val="0"/>
      <w:marRight w:val="0"/>
      <w:marTop w:val="0"/>
      <w:marBottom w:val="0"/>
      <w:divBdr>
        <w:top w:val="none" w:sz="0" w:space="0" w:color="auto"/>
        <w:left w:val="none" w:sz="0" w:space="0" w:color="auto"/>
        <w:bottom w:val="none" w:sz="0" w:space="0" w:color="auto"/>
        <w:right w:val="none" w:sz="0" w:space="0" w:color="auto"/>
      </w:divBdr>
    </w:div>
    <w:div w:id="456221900">
      <w:bodyDiv w:val="1"/>
      <w:marLeft w:val="0"/>
      <w:marRight w:val="0"/>
      <w:marTop w:val="0"/>
      <w:marBottom w:val="0"/>
      <w:divBdr>
        <w:top w:val="none" w:sz="0" w:space="0" w:color="auto"/>
        <w:left w:val="none" w:sz="0" w:space="0" w:color="auto"/>
        <w:bottom w:val="none" w:sz="0" w:space="0" w:color="auto"/>
        <w:right w:val="none" w:sz="0" w:space="0" w:color="auto"/>
      </w:divBdr>
    </w:div>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884219023">
      <w:bodyDiv w:val="1"/>
      <w:marLeft w:val="0"/>
      <w:marRight w:val="0"/>
      <w:marTop w:val="0"/>
      <w:marBottom w:val="0"/>
      <w:divBdr>
        <w:top w:val="none" w:sz="0" w:space="0" w:color="auto"/>
        <w:left w:val="none" w:sz="0" w:space="0" w:color="auto"/>
        <w:bottom w:val="none" w:sz="0" w:space="0" w:color="auto"/>
        <w:right w:val="none" w:sz="0" w:space="0" w:color="auto"/>
      </w:divBdr>
    </w:div>
    <w:div w:id="1170680373">
      <w:bodyDiv w:val="1"/>
      <w:marLeft w:val="0"/>
      <w:marRight w:val="0"/>
      <w:marTop w:val="0"/>
      <w:marBottom w:val="0"/>
      <w:divBdr>
        <w:top w:val="none" w:sz="0" w:space="0" w:color="auto"/>
        <w:left w:val="none" w:sz="0" w:space="0" w:color="auto"/>
        <w:bottom w:val="none" w:sz="0" w:space="0" w:color="auto"/>
        <w:right w:val="none" w:sz="0" w:space="0" w:color="auto"/>
      </w:divBdr>
    </w:div>
    <w:div w:id="1185828416">
      <w:bodyDiv w:val="1"/>
      <w:marLeft w:val="0"/>
      <w:marRight w:val="0"/>
      <w:marTop w:val="0"/>
      <w:marBottom w:val="0"/>
      <w:divBdr>
        <w:top w:val="none" w:sz="0" w:space="0" w:color="auto"/>
        <w:left w:val="none" w:sz="0" w:space="0" w:color="auto"/>
        <w:bottom w:val="none" w:sz="0" w:space="0" w:color="auto"/>
        <w:right w:val="none" w:sz="0" w:space="0" w:color="auto"/>
      </w:divBdr>
    </w:div>
    <w:div w:id="1277832425">
      <w:bodyDiv w:val="1"/>
      <w:marLeft w:val="0"/>
      <w:marRight w:val="0"/>
      <w:marTop w:val="0"/>
      <w:marBottom w:val="0"/>
      <w:divBdr>
        <w:top w:val="none" w:sz="0" w:space="0" w:color="auto"/>
        <w:left w:val="none" w:sz="0" w:space="0" w:color="auto"/>
        <w:bottom w:val="none" w:sz="0" w:space="0" w:color="auto"/>
        <w:right w:val="none" w:sz="0" w:space="0" w:color="auto"/>
      </w:divBdr>
    </w:div>
    <w:div w:id="1524128690">
      <w:bodyDiv w:val="1"/>
      <w:marLeft w:val="0"/>
      <w:marRight w:val="0"/>
      <w:marTop w:val="0"/>
      <w:marBottom w:val="0"/>
      <w:divBdr>
        <w:top w:val="none" w:sz="0" w:space="0" w:color="auto"/>
        <w:left w:val="none" w:sz="0" w:space="0" w:color="auto"/>
        <w:bottom w:val="none" w:sz="0" w:space="0" w:color="auto"/>
        <w:right w:val="none" w:sz="0" w:space="0" w:color="auto"/>
      </w:divBdr>
    </w:div>
    <w:div w:id="1658024351">
      <w:bodyDiv w:val="1"/>
      <w:marLeft w:val="0"/>
      <w:marRight w:val="0"/>
      <w:marTop w:val="0"/>
      <w:marBottom w:val="0"/>
      <w:divBdr>
        <w:top w:val="none" w:sz="0" w:space="0" w:color="auto"/>
        <w:left w:val="none" w:sz="0" w:space="0" w:color="auto"/>
        <w:bottom w:val="none" w:sz="0" w:space="0" w:color="auto"/>
        <w:right w:val="none" w:sz="0" w:space="0" w:color="auto"/>
      </w:divBdr>
    </w:div>
    <w:div w:id="2067409651">
      <w:bodyDiv w:val="1"/>
      <w:marLeft w:val="0"/>
      <w:marRight w:val="0"/>
      <w:marTop w:val="0"/>
      <w:marBottom w:val="0"/>
      <w:divBdr>
        <w:top w:val="none" w:sz="0" w:space="0" w:color="auto"/>
        <w:left w:val="none" w:sz="0" w:space="0" w:color="auto"/>
        <w:bottom w:val="none" w:sz="0" w:space="0" w:color="auto"/>
        <w:right w:val="none" w:sz="0" w:space="0" w:color="auto"/>
      </w:divBdr>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Главный специалист</cp:lastModifiedBy>
  <cp:revision>36</cp:revision>
  <cp:lastPrinted>2019-11-19T09:27:00Z</cp:lastPrinted>
  <dcterms:created xsi:type="dcterms:W3CDTF">2019-11-06T13:36:00Z</dcterms:created>
  <dcterms:modified xsi:type="dcterms:W3CDTF">2019-11-20T06:21:00Z</dcterms:modified>
</cp:coreProperties>
</file>