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EE" w:rsidRDefault="008D63EE" w:rsidP="003D1FEC">
      <w:pPr>
        <w:rPr>
          <w:rFonts w:ascii="Times New Roman" w:hAnsi="Times New Roman" w:cs="Times New Roman"/>
          <w:sz w:val="30"/>
          <w:szCs w:val="30"/>
        </w:rPr>
      </w:pPr>
    </w:p>
    <w:p w:rsidR="002F0CBC" w:rsidRPr="004C0B0B" w:rsidRDefault="004F2E9E" w:rsidP="004F2E9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0B0B" w:rsidRPr="004C0B0B" w:rsidRDefault="004C0B0B" w:rsidP="004C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4C0B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Указом Президента Республики Беларусь № 171 от 18 мая 2020 г. «О социальной поддержке отдельных категорий граждан»</w:t>
        </w:r>
      </w:hyperlink>
      <w:r w:rsidRPr="004C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предусматривается:</w:t>
      </w:r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285" cy="248285"/>
            <wp:effectExtent l="19050" t="0" r="0" b="0"/>
            <wp:docPr id="1" name="Рисунок 1" descr="http://ktzszmoik.gov.by/wp-content/uploads/2020/04/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tzszmoik.gov.by/wp-content/uploads/2020/04/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B0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4C0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Увеличение продолжительности периода нахождения в отпуске по уходу за ребенком и ухода за детьми до достижения ими возраста 3 лет, засчитываемого в общий стаж для назначения пенсии, с 9 лет до 12 лет в общей сложности.</w:t>
      </w:r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данной меры позволит увеличить общий стаж и, соответственно, размер пенсии. </w:t>
      </w:r>
      <w:proofErr w:type="gramStart"/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Трудовые пенсии, назначенные до 1 января 2021 г., также будут </w:t>
      </w:r>
      <w:proofErr w:type="spellStart"/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перерассчитываться</w:t>
      </w:r>
      <w:proofErr w:type="spellEnd"/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увеличением стажа работы с  первого числа месяца, следующего за тем, в котором пенсионер обратится в органы по труду, занятости и социальной защите за перерасчетом пенсии с заявлением и документами, подтверждающими рождение четверых и более детей и воспитание их до 3-летнего возраста (если таких документов нет в пенсионном деле</w:t>
      </w:r>
      <w:proofErr w:type="gramEnd"/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285" cy="248285"/>
            <wp:effectExtent l="19050" t="0" r="0" b="0"/>
            <wp:docPr id="2" name="Рисунок 2" descr="http://ktzszmoik.gov.by/wp-content/uploads/2020/04/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tzszmoik.gov.by/wp-content/uploads/2020/04/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B0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4C0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Уменьшение периода страхового стажа, требуемого для назначения трудовой пенсии по возрасту:</w:t>
      </w:r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женщинам, родившим четверых детей и воспитавшим их до 8-летнего возраста, пенсия по возрасту по достижении общеустановленного пенсионного возраста будет назначаться при наличии общего стажа не менее 20 лет, в том числе не менее 10 лет стажа работы с уплатой обязательных страховых взносов в бюджет государственного внебюджетного фонда социальной защиты населения (далее — страховой стаж).</w:t>
      </w:r>
      <w:proofErr w:type="gramEnd"/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0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4C0B0B">
        <w:rPr>
          <w:rFonts w:ascii="Times New Roman" w:eastAsia="Times New Roman" w:hAnsi="Times New Roman" w:cs="Times New Roman"/>
          <w:sz w:val="24"/>
          <w:szCs w:val="24"/>
          <w:lang w:eastAsia="ru-RU"/>
        </w:rPr>
        <w:t>: В 2021 году для назначения трудовой пенсии по возрасту на общих основаниях потребуется наличие страхового стажа не менее 18 лет.</w:t>
      </w:r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285" cy="248285"/>
            <wp:effectExtent l="19050" t="0" r="0" b="0"/>
            <wp:docPr id="3" name="Рисунок 3" descr="http://ktzszmoik.gov.by/wp-content/uploads/2020/04/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tzszmoik.gov.by/wp-content/uploads/2020/04/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C0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Уменьшение периода страхового стажа и общего стажа, требуемого для назначения трудовой пенсии по возрасту:</w:t>
      </w:r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гражданам, которые до достижения общеустановленного пенсионного возраста являлись инвалидами I и (или) II группы не менее 10 </w:t>
      </w:r>
      <w:proofErr w:type="gramStart"/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proofErr w:type="gramEnd"/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требуемый страховой стаж уменьшается пропорционально времени нахождения на инвалидности:</w:t>
      </w:r>
    </w:p>
    <w:p w:rsidR="004C0B0B" w:rsidRPr="004C0B0B" w:rsidRDefault="004C0B0B" w:rsidP="002022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6 месяцев за </w:t>
      </w:r>
      <w:proofErr w:type="gramStart"/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полный год</w:t>
      </w:r>
      <w:proofErr w:type="gramEnd"/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нахождения на инвалидности,</w:t>
      </w:r>
    </w:p>
    <w:p w:rsidR="004C0B0B" w:rsidRPr="004C0B0B" w:rsidRDefault="004C0B0B" w:rsidP="002022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нахождения на инвалидности более 21 года пенсия назначается при наличии страхового стажа не менее 5 лет.</w:t>
      </w:r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для указанной категории инвалидов снижено требование к общему стажу: для мужчин – с 25 лет до 20 лет, для женщин – с 20 лет до 15 лет.</w:t>
      </w:r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нвалидам с детства I или II группы для назначения досрочной пенсии по возрасту по статье 22 Закона Республики Беларусь «О пенсионном обеспечении» снижен общий стаж работы с 25 лет до 20 лет для мужчин и с 20 лет до 15 лет для женщин.</w:t>
      </w:r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8285" cy="248285"/>
            <wp:effectExtent l="19050" t="0" r="0" b="0"/>
            <wp:docPr id="4" name="Рисунок 4" descr="http://ktzszmoik.gov.by/wp-content/uploads/2020/04/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tzszmoik.gov.by/wp-content/uploads/2020/04/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C0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лицам, имеющим страховой стаж не менее 10 лет, но менее требуемого полного страхового стажа, права на трудовую пенсию по возрасту при неполном страховом стаже:</w:t>
      </w:r>
    </w:p>
    <w:p w:rsidR="004C0B0B" w:rsidRPr="004C0B0B" w:rsidRDefault="004C0B0B" w:rsidP="002022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мужчинам – по </w:t>
      </w:r>
      <w:proofErr w:type="gramStart"/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достижении</w:t>
      </w:r>
      <w:proofErr w:type="gramEnd"/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65 лет,</w:t>
      </w:r>
    </w:p>
    <w:p w:rsidR="004C0B0B" w:rsidRPr="004C0B0B" w:rsidRDefault="004C0B0B" w:rsidP="002022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женщинам – по </w:t>
      </w:r>
      <w:proofErr w:type="gramStart"/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достижении</w:t>
      </w:r>
      <w:proofErr w:type="gramEnd"/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60 лет.</w:t>
      </w:r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10 лет страхового стажа размер пенсии составит 73 % бюджета прожиточного минимума пенсионера. За </w:t>
      </w:r>
      <w:proofErr w:type="gramStart"/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полный год</w:t>
      </w:r>
      <w:proofErr w:type="gramEnd"/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страхового стажа сверх 10 лет пенсия дополнительно увеличивается на 3 процента указанной величины, но не более чем до 100 процентов этой величины.</w:t>
      </w:r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0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4C0B0B">
        <w:rPr>
          <w:rFonts w:ascii="Times New Roman" w:eastAsia="Times New Roman" w:hAnsi="Times New Roman" w:cs="Times New Roman"/>
          <w:sz w:val="24"/>
          <w:szCs w:val="24"/>
          <w:lang w:eastAsia="ru-RU"/>
        </w:rPr>
        <w:t>: В 2021 году для назначения трудовой пенсии по возрасту на общих основаниях в полном размере потребуется наличие страхового стажа не менее18 лет.</w:t>
      </w:r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760" cy="238760"/>
            <wp:effectExtent l="19050" t="0" r="8890" b="0"/>
            <wp:docPr id="5" name="Рисунок 5" descr="http://ktzszmoik.gov.by/wp-content/uploads/2020/04/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tzszmoik.gov.by/wp-content/uploads/2020/04/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C0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права на трудовую пенсию по случаю потери кормильца в связи с осуществлением ухода за детьми умершего кормильца, не достигшими 3-х лет:</w:t>
      </w:r>
    </w:p>
    <w:p w:rsidR="004C0B0B" w:rsidRPr="004C0B0B" w:rsidRDefault="004C0B0B" w:rsidP="002022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которым по месту работы предоставлен отпуск по уходу за ребенком умершего кормильца до достижения им возраста 3 лет (при условии, что они не выполняют работу по гражданско-правовому договору, не являются индивидуальными предпринимателями, нотариусами, адвокатами, лицами, осуществляющими виды ремесленной деятельности),</w:t>
      </w:r>
    </w:p>
    <w:p w:rsidR="004C0B0B" w:rsidRPr="004C0B0B" w:rsidRDefault="004C0B0B" w:rsidP="002022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которые являются индивидуальными предпринимателями, нотариусами, адвокатами, лицами, осуществляющими виды ремесленной деятельности, но приостановили соответствующую деятельность на период осуществления ухода за ребенком умершего кормильца до достижения им трехлетнего возраста. </w:t>
      </w:r>
    </w:p>
    <w:p w:rsidR="004C0B0B" w:rsidRPr="004C0B0B" w:rsidRDefault="004C0B0B" w:rsidP="002022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бывшему супругу (бывшей супруге) умершего кормильца при условии невступления в новый брак.</w:t>
      </w:r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285" cy="248285"/>
            <wp:effectExtent l="19050" t="0" r="0" b="0"/>
            <wp:docPr id="6" name="Рисунок 6" descr="http://ktzszmoik.gov.by/wp-content/uploads/2020/04/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tzszmoik.gov.by/wp-content/uploads/2020/04/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B0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4C0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Увеличение размера социальной пенсии для матерей (отцов) детей-инвалидов с третьей или четвертой степенью утраты здоровья, признанных впоследствии инвалидами с детства I группы:</w:t>
      </w:r>
    </w:p>
    <w:p w:rsidR="004C0B0B" w:rsidRPr="004C0B0B" w:rsidRDefault="004C0B0B" w:rsidP="0020229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ухода за указанными инвалидами не менее 20 лет, размер социальной пенсии увеличивается до 130 процентов бюджета прожиточного минимума пенсионера.</w:t>
      </w:r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меры позволит приблизить размеры социальной пенсии таким родителям к уровню пособия по уходу за инвалидом первой группы  и минимальной трудовой пенсии по возрасту.</w:t>
      </w:r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285" cy="248285"/>
            <wp:effectExtent l="19050" t="0" r="0" b="0"/>
            <wp:docPr id="7" name="Рисунок 7" descr="http://ktzszmoik.gov.by/wp-content/uploads/2020/04/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tzszmoik.gov.by/wp-content/uploads/2020/04/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B0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4C0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одной бесплатной попытки ЭКО:</w:t>
      </w:r>
    </w:p>
    <w:p w:rsidR="004C0B0B" w:rsidRPr="004C0B0B" w:rsidRDefault="004C0B0B" w:rsidP="0020229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супружеским парам, в которых оба супруга </w:t>
      </w:r>
      <w:proofErr w:type="gramStart"/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гражданами Республики Беларусь и возраст супруги не превышает</w:t>
      </w:r>
      <w:proofErr w:type="gramEnd"/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лет, предоставляется право на проведение одной бесплатной попытки экстракорпорального оплодотворения (за исключением ЭКО с использованием донорских половых клеток) при наличии медицинских показаний и отсутствии противопоказаний.</w:t>
      </w:r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и условия бесплатного предоставления ЭКО, перечень государственных организаций здравоохранения, в которых проводится ЭКО за счет бюджетных средств, определяются Советом Министров Республики Беларусь.</w:t>
      </w:r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" cy="268605"/>
            <wp:effectExtent l="19050" t="0" r="0" b="0"/>
            <wp:docPr id="8" name="Рисунок 8" descr="http://ktzszmoik.gov.by/wp-content/uploads/2020/04/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tzszmoik.gov.by/wp-content/uploads/2020/04/symb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B0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4C0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Увеличение периода предоставления государственной адресной социальной помощи в виде ежемесячного социального пособия, а также критерия нуждаемости</w:t>
      </w:r>
    </w:p>
    <w:p w:rsidR="004C0B0B" w:rsidRPr="004C0B0B" w:rsidRDefault="004C0B0B" w:rsidP="0020229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многодетных семей период предоставления государственной адресной социальной помощи в виде ежемесячного социального пособия увеличивается с 6 до 12 месяцев. Кроме того, увеличивается критерий нуждаемости со 100 до 115 процентов бюджета прожиточного минимума (БПМ) в среднем на душу населения для назначения такого пособия.</w:t>
      </w:r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Меры, предусмотренные Указом</w:t>
      </w:r>
      <w:r w:rsidRPr="004C0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меры, касающейся государственной адресной социальной помощи (ГАСП) многодетным семьям), </w:t>
      </w:r>
      <w:r w:rsidRPr="004C0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вступают в силу с 1 января 2021 г.</w:t>
      </w:r>
    </w:p>
    <w:p w:rsidR="004C0B0B" w:rsidRPr="004C0B0B" w:rsidRDefault="004C0B0B" w:rsidP="0020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Мера, касающаяся ГАСП многодетным семьям, вступает в силу с 1 сентября 2020 г.</w:t>
      </w:r>
    </w:p>
    <w:p w:rsidR="004C0B0B" w:rsidRPr="004C0B0B" w:rsidRDefault="004C0B0B" w:rsidP="004C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p w:rsidR="004C0B0B" w:rsidRPr="004C0B0B" w:rsidRDefault="00520655" w:rsidP="004C0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</w:t>
      </w:r>
    </w:p>
    <w:p w:rsidR="000D123F" w:rsidRDefault="000D123F" w:rsidP="000D123F">
      <w:pPr>
        <w:pStyle w:val="a4"/>
      </w:pPr>
      <w:r>
        <w:t xml:space="preserve">18 мая 2020 г. Президентом Республики Беларусь подписан </w:t>
      </w:r>
      <w:hyperlink r:id="rId9" w:tgtFrame="_blank" w:history="1">
        <w:r>
          <w:rPr>
            <w:rStyle w:val="a6"/>
            <w:b/>
            <w:bCs/>
          </w:rPr>
          <w:t>Указ № 171 «О социальной поддержке отдельных категорий граждан»</w:t>
        </w:r>
      </w:hyperlink>
      <w:r>
        <w:rPr>
          <w:rStyle w:val="a5"/>
        </w:rPr>
        <w:t>.</w:t>
      </w:r>
    </w:p>
    <w:p w:rsidR="000D123F" w:rsidRDefault="000D123F" w:rsidP="000D123F">
      <w:pPr>
        <w:pStyle w:val="a4"/>
      </w:pPr>
      <w:r>
        <w:rPr>
          <w:rStyle w:val="a5"/>
        </w:rPr>
        <w:t>В части пенсионного обеспечения Указом предусматривается:</w:t>
      </w:r>
      <w:r>
        <w:t xml:space="preserve"> </w:t>
      </w:r>
      <w:r>
        <w:br/>
      </w:r>
      <w:r>
        <w:rPr>
          <w:rStyle w:val="a5"/>
          <w:u w:val="single"/>
        </w:rPr>
        <w:t xml:space="preserve">Для многодетных матерей </w:t>
      </w:r>
      <w:r>
        <w:br/>
      </w:r>
      <w:r>
        <w:rPr>
          <w:rStyle w:val="a5"/>
        </w:rPr>
        <w:t xml:space="preserve">• Увеличение предельного периода по уходу за детьми, засчитываемого в общий стаж для целей пенсионного обеспечения, </w:t>
      </w:r>
      <w:r>
        <w:br/>
      </w:r>
      <w:r>
        <w:rPr>
          <w:rStyle w:val="a5"/>
        </w:rPr>
        <w:t xml:space="preserve">- с 9 до 12 лет в общей сложности </w:t>
      </w:r>
    </w:p>
    <w:p w:rsidR="000D123F" w:rsidRDefault="000D123F" w:rsidP="000D123F">
      <w:pPr>
        <w:pStyle w:val="a4"/>
      </w:pPr>
      <w:proofErr w:type="spellStart"/>
      <w:r>
        <w:rPr>
          <w:rStyle w:val="a9"/>
        </w:rPr>
        <w:t>Справочно</w:t>
      </w:r>
      <w:proofErr w:type="spellEnd"/>
      <w:r>
        <w:rPr>
          <w:rStyle w:val="a9"/>
        </w:rPr>
        <w:t xml:space="preserve">: </w:t>
      </w:r>
      <w:r>
        <w:br/>
      </w:r>
      <w:r>
        <w:rPr>
          <w:rStyle w:val="a9"/>
        </w:rPr>
        <w:t xml:space="preserve">Для </w:t>
      </w:r>
      <w:r>
        <w:rPr>
          <w:rStyle w:val="a5"/>
          <w:i/>
          <w:iCs/>
        </w:rPr>
        <w:t>матерей</w:t>
      </w:r>
      <w:r>
        <w:rPr>
          <w:rStyle w:val="a9"/>
        </w:rPr>
        <w:t>, родивших</w:t>
      </w:r>
      <w:r>
        <w:rPr>
          <w:rStyle w:val="a5"/>
          <w:i/>
          <w:iCs/>
        </w:rPr>
        <w:t xml:space="preserve"> четверо и более детей, периоды</w:t>
      </w:r>
      <w:r>
        <w:rPr>
          <w:rStyle w:val="a9"/>
        </w:rPr>
        <w:t xml:space="preserve">, когда они не работали </w:t>
      </w:r>
      <w:r>
        <w:rPr>
          <w:rStyle w:val="a5"/>
          <w:i/>
          <w:iCs/>
        </w:rPr>
        <w:t>в связи с уходом за малолетними детьми</w:t>
      </w:r>
      <w:r>
        <w:rPr>
          <w:rStyle w:val="a9"/>
        </w:rPr>
        <w:t xml:space="preserve">, будут засчитываться </w:t>
      </w:r>
      <w:r>
        <w:rPr>
          <w:rStyle w:val="a5"/>
          <w:i/>
          <w:iCs/>
        </w:rPr>
        <w:t xml:space="preserve">в общий стаж </w:t>
      </w:r>
      <w:r>
        <w:rPr>
          <w:rStyle w:val="a9"/>
        </w:rPr>
        <w:t xml:space="preserve">работы для назначения пенсии в пределах 12 лет. В настоящее время учитываются в пределах 9 лет. </w:t>
      </w:r>
    </w:p>
    <w:p w:rsidR="000D123F" w:rsidRDefault="000D123F" w:rsidP="000D123F">
      <w:pPr>
        <w:pStyle w:val="a4"/>
      </w:pPr>
      <w:r>
        <w:rPr>
          <w:rStyle w:val="a5"/>
          <w:u w:val="single"/>
        </w:rPr>
        <w:t xml:space="preserve">ВАЖНО! </w:t>
      </w:r>
      <w:r>
        <w:br/>
        <w:t xml:space="preserve">Норма Указа будет </w:t>
      </w:r>
      <w:r>
        <w:rPr>
          <w:rStyle w:val="a5"/>
        </w:rPr>
        <w:t>применяться не только при первичных назначениях пенсий</w:t>
      </w:r>
      <w:r>
        <w:t xml:space="preserve"> женщинам, родившим четверых и более детей, но и к </w:t>
      </w:r>
      <w:r>
        <w:rPr>
          <w:rStyle w:val="a5"/>
        </w:rPr>
        <w:t>пенсиям, назначенным до 1 января 2021 года</w:t>
      </w:r>
      <w:r>
        <w:t xml:space="preserve">. </w:t>
      </w:r>
      <w:r>
        <w:br/>
      </w:r>
      <w:proofErr w:type="gramStart"/>
      <w:r>
        <w:t xml:space="preserve">Пенсии будут </w:t>
      </w:r>
      <w:proofErr w:type="spellStart"/>
      <w:r>
        <w:t>перерасчитываться</w:t>
      </w:r>
      <w:proofErr w:type="spellEnd"/>
      <w:r>
        <w:t xml:space="preserve"> с учетом данной нормы </w:t>
      </w:r>
      <w:r>
        <w:rPr>
          <w:rStyle w:val="a5"/>
        </w:rPr>
        <w:t>с первого числа месяца</w:t>
      </w:r>
      <w:r>
        <w:t xml:space="preserve">, следующего за тем, в котором женщина </w:t>
      </w:r>
      <w:r>
        <w:rPr>
          <w:rStyle w:val="a5"/>
          <w:u w:val="single"/>
        </w:rPr>
        <w:t>обратится за перерасчетом</w:t>
      </w:r>
      <w:r>
        <w:t xml:space="preserve"> пенсии в установленном законодательством порядке (с заявлением и документами, подтверждающими рождение четверых и более детей и воспитание их до 3-летнего возраста (если таких документов нет в материалах пенсионного дела) в органы по труду, занятости и социальной защите. </w:t>
      </w:r>
      <w:proofErr w:type="gramEnd"/>
    </w:p>
    <w:p w:rsidR="000D123F" w:rsidRDefault="000D123F" w:rsidP="000D123F">
      <w:pPr>
        <w:pStyle w:val="a4"/>
      </w:pPr>
      <w:proofErr w:type="gramStart"/>
      <w:r>
        <w:rPr>
          <w:rStyle w:val="a5"/>
        </w:rPr>
        <w:t>• Уменьшение периода страхового стажа для назначения трудовой пенсии по возрасту по достижении общеустановленного пенсионного возраста женщинам, родившим четверых детей и воспитавшим их до 8-летнего возраста</w:t>
      </w:r>
      <w:r>
        <w:t xml:space="preserve"> </w:t>
      </w:r>
      <w:r>
        <w:br/>
      </w:r>
      <w:r>
        <w:rPr>
          <w:rStyle w:val="a5"/>
        </w:rPr>
        <w:lastRenderedPageBreak/>
        <w:t>- Женщинам, родившим четверых детей и воспитавшим их до 8-летнего возраста,</w:t>
      </w:r>
      <w:r>
        <w:t xml:space="preserve"> трудовая пенсия по возрасту по достижении общеустановленного пенсионного возраста будет назначаться </w:t>
      </w:r>
      <w:r>
        <w:rPr>
          <w:rStyle w:val="a5"/>
        </w:rPr>
        <w:t xml:space="preserve">при наличии общего стажа </w:t>
      </w:r>
      <w:r>
        <w:t xml:space="preserve">не менее </w:t>
      </w:r>
      <w:r>
        <w:rPr>
          <w:rStyle w:val="a5"/>
        </w:rPr>
        <w:t xml:space="preserve">20 лет </w:t>
      </w:r>
      <w:r>
        <w:t xml:space="preserve">и </w:t>
      </w:r>
      <w:r>
        <w:rPr>
          <w:rStyle w:val="a5"/>
        </w:rPr>
        <w:t xml:space="preserve">страхового стажа </w:t>
      </w:r>
      <w:r>
        <w:t xml:space="preserve">не менее </w:t>
      </w:r>
      <w:r>
        <w:rPr>
          <w:rStyle w:val="a5"/>
        </w:rPr>
        <w:t>10</w:t>
      </w:r>
      <w:proofErr w:type="gramEnd"/>
      <w:r>
        <w:rPr>
          <w:rStyle w:val="a5"/>
        </w:rPr>
        <w:t xml:space="preserve"> лет</w:t>
      </w:r>
      <w:r>
        <w:t xml:space="preserve">. </w:t>
      </w:r>
    </w:p>
    <w:p w:rsidR="000D123F" w:rsidRDefault="000D123F" w:rsidP="000D123F">
      <w:pPr>
        <w:pStyle w:val="a4"/>
      </w:pPr>
      <w:proofErr w:type="spellStart"/>
      <w:r>
        <w:rPr>
          <w:rStyle w:val="a9"/>
        </w:rPr>
        <w:t>Справочно</w:t>
      </w:r>
      <w:proofErr w:type="spellEnd"/>
      <w:r>
        <w:rPr>
          <w:rStyle w:val="a9"/>
        </w:rPr>
        <w:t xml:space="preserve">: </w:t>
      </w:r>
      <w:r>
        <w:br/>
      </w:r>
      <w:proofErr w:type="gramStart"/>
      <w:r>
        <w:rPr>
          <w:rStyle w:val="a9"/>
        </w:rPr>
        <w:t xml:space="preserve">Для назначения трудовой пенсии по возрасту на общих основаниях в соответствии с Законом Республики Беларусь «О пенсионном обеспечении» требуется наличие страхового стажа: </w:t>
      </w:r>
      <w:r>
        <w:br/>
      </w:r>
      <w:r>
        <w:rPr>
          <w:rStyle w:val="a9"/>
        </w:rPr>
        <w:t xml:space="preserve">• в 2021 году - не менее 18 лет </w:t>
      </w:r>
      <w:r>
        <w:br/>
      </w:r>
      <w:r>
        <w:rPr>
          <w:rStyle w:val="a9"/>
        </w:rPr>
        <w:t xml:space="preserve">• в 2022 году - не менее 18 лет 6 месяцев </w:t>
      </w:r>
      <w:r>
        <w:br/>
      </w:r>
      <w:r>
        <w:rPr>
          <w:rStyle w:val="a9"/>
        </w:rPr>
        <w:t xml:space="preserve">• в 2023 году - не менее 19 лет </w:t>
      </w:r>
      <w:r>
        <w:br/>
      </w:r>
      <w:r>
        <w:rPr>
          <w:rStyle w:val="a9"/>
        </w:rPr>
        <w:t xml:space="preserve">• в 2024 году - не менее 19 лет 6 месяцев </w:t>
      </w:r>
      <w:r>
        <w:br/>
      </w:r>
      <w:r>
        <w:rPr>
          <w:rStyle w:val="a9"/>
        </w:rPr>
        <w:t>• в 2025 году - не менее 20</w:t>
      </w:r>
      <w:proofErr w:type="gramEnd"/>
      <w:r>
        <w:rPr>
          <w:rStyle w:val="a9"/>
        </w:rPr>
        <w:t xml:space="preserve"> лет </w:t>
      </w:r>
    </w:p>
    <w:p w:rsidR="000D123F" w:rsidRDefault="000D123F" w:rsidP="000D123F">
      <w:pPr>
        <w:pStyle w:val="a4"/>
      </w:pPr>
      <w:r>
        <w:rPr>
          <w:rStyle w:val="a5"/>
          <w:u w:val="single"/>
        </w:rPr>
        <w:t>Для граждан с инвалидностью</w:t>
      </w:r>
      <w:r>
        <w:t xml:space="preserve"> </w:t>
      </w:r>
      <w:r>
        <w:br/>
      </w:r>
      <w:r>
        <w:rPr>
          <w:rStyle w:val="a5"/>
        </w:rPr>
        <w:t xml:space="preserve">• Снижение страхового и общего стажа для назначения трудовой пенсии по возрасту гражданам, которые являлись инвалидами I и (или) II группы </w:t>
      </w:r>
      <w:r>
        <w:br/>
      </w:r>
      <w:r>
        <w:rPr>
          <w:rStyle w:val="a5"/>
        </w:rPr>
        <w:t xml:space="preserve">Снижение </w:t>
      </w:r>
      <w:r>
        <w:rPr>
          <w:rStyle w:val="a5"/>
          <w:u w:val="single"/>
        </w:rPr>
        <w:t>страхового стажа</w:t>
      </w:r>
      <w:r>
        <w:t xml:space="preserve"> гражданам, которые являлись инвалидами I и (или) II группы: </w:t>
      </w:r>
      <w:r>
        <w:br/>
      </w:r>
      <w:r>
        <w:rPr>
          <w:rStyle w:val="a5"/>
        </w:rPr>
        <w:t xml:space="preserve">более 10 лет – на 6 месяцев за </w:t>
      </w:r>
      <w:proofErr w:type="gramStart"/>
      <w:r>
        <w:rPr>
          <w:rStyle w:val="a5"/>
        </w:rPr>
        <w:t>каждый полный год</w:t>
      </w:r>
      <w:proofErr w:type="gramEnd"/>
      <w:r>
        <w:rPr>
          <w:rStyle w:val="a5"/>
        </w:rPr>
        <w:t xml:space="preserve"> </w:t>
      </w:r>
      <w:r>
        <w:t xml:space="preserve">нахождения на инвалидности </w:t>
      </w:r>
    </w:p>
    <w:p w:rsidR="000D123F" w:rsidRDefault="000D123F" w:rsidP="000D123F">
      <w:pPr>
        <w:pStyle w:val="a4"/>
      </w:pPr>
      <w:proofErr w:type="spellStart"/>
      <w:r>
        <w:rPr>
          <w:rStyle w:val="a9"/>
        </w:rPr>
        <w:t>Справочно</w:t>
      </w:r>
      <w:proofErr w:type="spellEnd"/>
      <w:r>
        <w:rPr>
          <w:rStyle w:val="a9"/>
        </w:rPr>
        <w:t>:</w:t>
      </w:r>
      <w:r>
        <w:br/>
      </w:r>
      <w:proofErr w:type="gramStart"/>
      <w:r>
        <w:rPr>
          <w:rStyle w:val="a9"/>
        </w:rPr>
        <w:t xml:space="preserve">При нахождении на инвалидности I и (или) II группы: </w:t>
      </w:r>
      <w:r>
        <w:br/>
      </w:r>
      <w:r>
        <w:rPr>
          <w:rStyle w:val="a9"/>
        </w:rPr>
        <w:t xml:space="preserve">11 лет – страховой стаж снижается на 5 лет 6 месяцев </w:t>
      </w:r>
      <w:r>
        <w:br/>
      </w:r>
      <w:r>
        <w:rPr>
          <w:rStyle w:val="a9"/>
        </w:rPr>
        <w:t xml:space="preserve">12 лет – страховой стаж снижается на 6 лет </w:t>
      </w:r>
      <w:r>
        <w:br/>
      </w:r>
      <w:r>
        <w:rPr>
          <w:rStyle w:val="a9"/>
        </w:rPr>
        <w:t xml:space="preserve">13 лет – страховой стаж снижается на 6 лет 6 месяцев </w:t>
      </w:r>
      <w:r>
        <w:br/>
      </w:r>
      <w:r>
        <w:rPr>
          <w:rStyle w:val="a9"/>
        </w:rPr>
        <w:t xml:space="preserve">14 лет – страховой стаж снижается на 7 лет </w:t>
      </w:r>
      <w:r>
        <w:br/>
      </w:r>
      <w:r>
        <w:rPr>
          <w:rStyle w:val="a9"/>
        </w:rPr>
        <w:t xml:space="preserve">15 лет – страховой стаж снижается на 7 лет 6 месяцев </w:t>
      </w:r>
      <w:r>
        <w:br/>
      </w:r>
      <w:r>
        <w:rPr>
          <w:rStyle w:val="a9"/>
        </w:rPr>
        <w:t>16 лет – страховой стаж снижается</w:t>
      </w:r>
      <w:proofErr w:type="gramEnd"/>
      <w:r>
        <w:rPr>
          <w:rStyle w:val="a9"/>
        </w:rPr>
        <w:t xml:space="preserve"> на 8 лет </w:t>
      </w:r>
      <w:r>
        <w:br/>
      </w:r>
      <w:r>
        <w:rPr>
          <w:rStyle w:val="a9"/>
        </w:rPr>
        <w:t xml:space="preserve">17 лет – страховой стаж снижается на 8 лет 6 месяцев </w:t>
      </w:r>
      <w:r>
        <w:br/>
      </w:r>
      <w:r>
        <w:rPr>
          <w:rStyle w:val="a9"/>
        </w:rPr>
        <w:t xml:space="preserve">18 лет – страховой стаж снижается на 9 лет </w:t>
      </w:r>
      <w:r>
        <w:br/>
      </w:r>
      <w:r>
        <w:rPr>
          <w:rStyle w:val="a9"/>
        </w:rPr>
        <w:t xml:space="preserve">19 лет – страховой стаж снижается на 9 лет 6 месяцев </w:t>
      </w:r>
      <w:r>
        <w:br/>
      </w:r>
      <w:r>
        <w:rPr>
          <w:rStyle w:val="a9"/>
        </w:rPr>
        <w:t xml:space="preserve">20 лет – страховой стаж снижается на 10 лет </w:t>
      </w:r>
      <w:r>
        <w:br/>
      </w:r>
      <w:r>
        <w:rPr>
          <w:rStyle w:val="a9"/>
          <w:b/>
          <w:bCs/>
        </w:rPr>
        <w:t>более 21 года – до 5 лет.</w:t>
      </w:r>
    </w:p>
    <w:p w:rsidR="000D123F" w:rsidRDefault="000D123F" w:rsidP="000D123F">
      <w:pPr>
        <w:pStyle w:val="a4"/>
      </w:pPr>
      <w:r>
        <w:t>Одновременно для указанной категории лиц</w:t>
      </w:r>
      <w:r>
        <w:rPr>
          <w:rStyle w:val="a5"/>
        </w:rPr>
        <w:t xml:space="preserve"> снижено требование к </w:t>
      </w:r>
      <w:r>
        <w:rPr>
          <w:rStyle w:val="a5"/>
          <w:u w:val="single"/>
        </w:rPr>
        <w:t xml:space="preserve">общему стажу </w:t>
      </w:r>
      <w:r>
        <w:br/>
        <w:t>для</w:t>
      </w:r>
      <w:r>
        <w:rPr>
          <w:rStyle w:val="a5"/>
        </w:rPr>
        <w:t xml:space="preserve"> женщин </w:t>
      </w:r>
      <w:r>
        <w:t>– с 20</w:t>
      </w:r>
      <w:r>
        <w:rPr>
          <w:rStyle w:val="a5"/>
        </w:rPr>
        <w:t xml:space="preserve"> до 15 лет</w:t>
      </w:r>
      <w:r>
        <w:t xml:space="preserve">, </w:t>
      </w:r>
      <w:r>
        <w:br/>
        <w:t xml:space="preserve">для </w:t>
      </w:r>
      <w:r>
        <w:rPr>
          <w:rStyle w:val="a5"/>
        </w:rPr>
        <w:t>мужчин</w:t>
      </w:r>
      <w:r>
        <w:t xml:space="preserve"> – с 25 </w:t>
      </w:r>
      <w:r>
        <w:rPr>
          <w:rStyle w:val="a5"/>
        </w:rPr>
        <w:t>до 20 лет</w:t>
      </w:r>
      <w:r>
        <w:t xml:space="preserve">. </w:t>
      </w:r>
    </w:p>
    <w:p w:rsidR="000D123F" w:rsidRDefault="000D123F" w:rsidP="000D123F">
      <w:pPr>
        <w:pStyle w:val="a4"/>
      </w:pPr>
      <w:r>
        <w:t xml:space="preserve">Также </w:t>
      </w:r>
      <w:r>
        <w:rPr>
          <w:rStyle w:val="a5"/>
        </w:rPr>
        <w:t>на 5 лет снижен общий стаж инвалидам с детства</w:t>
      </w:r>
      <w:r>
        <w:t xml:space="preserve"> I и (или) II</w:t>
      </w:r>
      <w:r>
        <w:rPr>
          <w:rStyle w:val="a5"/>
        </w:rPr>
        <w:t xml:space="preserve"> группы</w:t>
      </w:r>
      <w:r>
        <w:t xml:space="preserve"> для назначения досрочной пенсии по возрасту по статье 22 Закона Республики Беларусь «О пенсионном обеспечении». </w:t>
      </w:r>
    </w:p>
    <w:p w:rsidR="000D123F" w:rsidRDefault="000D123F" w:rsidP="000D123F">
      <w:pPr>
        <w:pStyle w:val="a4"/>
      </w:pPr>
      <w:r>
        <w:rPr>
          <w:rStyle w:val="a9"/>
        </w:rPr>
        <w:t xml:space="preserve">Для назначения трудовой пенсии по возрасту с учетом данной нормы либо перевода с получаемой пенсии по инвалидности на пенсию по возрасту необходимо обращаться в установленном законодательством порядке </w:t>
      </w:r>
      <w:r>
        <w:rPr>
          <w:rStyle w:val="a5"/>
          <w:i/>
          <w:iCs/>
        </w:rPr>
        <w:t xml:space="preserve">(с заявлением и необходимыми документами) </w:t>
      </w:r>
      <w:r>
        <w:rPr>
          <w:rStyle w:val="a9"/>
        </w:rPr>
        <w:t xml:space="preserve">в органы по труду, занятости и социальной защите. </w:t>
      </w:r>
      <w:r>
        <w:br/>
      </w:r>
      <w:r>
        <w:rPr>
          <w:rStyle w:val="a9"/>
        </w:rPr>
        <w:t xml:space="preserve">В этой связи обращаем внимание, что в соответствии с частью третьей статьи 68 Закона Республики Беларусь «О пенсионном обеспечении» </w:t>
      </w:r>
      <w:r>
        <w:rPr>
          <w:rStyle w:val="a5"/>
          <w:i/>
          <w:iCs/>
        </w:rPr>
        <w:t>инвалидам с детства, инвалидность которым установлена пожизненно, пенсия по возрасту увеличивается на 50 процентов минимального размера пенсии по возрасту</w:t>
      </w:r>
      <w:r>
        <w:rPr>
          <w:rStyle w:val="a9"/>
        </w:rPr>
        <w:t xml:space="preserve">. </w:t>
      </w:r>
    </w:p>
    <w:p w:rsidR="000D123F" w:rsidRDefault="000D123F" w:rsidP="000D123F">
      <w:pPr>
        <w:pStyle w:val="a4"/>
      </w:pPr>
      <w:r>
        <w:rPr>
          <w:rStyle w:val="a5"/>
          <w:u w:val="single"/>
        </w:rPr>
        <w:lastRenderedPageBreak/>
        <w:t xml:space="preserve">Для родителей детей-инвалидов </w:t>
      </w:r>
      <w:r>
        <w:br/>
      </w:r>
      <w:r>
        <w:rPr>
          <w:rStyle w:val="a5"/>
        </w:rPr>
        <w:t>• Увеличение размера социальной пенсии родителям детей-инвалидов с третьей и (или) четвертой степенью утраты здоровья, признанных впоследствии инвалидами с детства I группы</w:t>
      </w:r>
    </w:p>
    <w:p w:rsidR="000D123F" w:rsidRDefault="000D123F" w:rsidP="000D123F">
      <w:pPr>
        <w:pStyle w:val="a4"/>
      </w:pPr>
      <w:r>
        <w:rPr>
          <w:rStyle w:val="a5"/>
        </w:rPr>
        <w:t>Для родителей детей-инвалидов с третьей и (или) четвертой степенью утраты здоровья, признанных</w:t>
      </w:r>
      <w:r>
        <w:t xml:space="preserve"> впоследствии</w:t>
      </w:r>
      <w:r>
        <w:rPr>
          <w:rStyle w:val="a5"/>
        </w:rPr>
        <w:t xml:space="preserve"> инвалидами</w:t>
      </w:r>
      <w:r>
        <w:t xml:space="preserve"> с детства </w:t>
      </w:r>
      <w:r>
        <w:rPr>
          <w:rStyle w:val="a5"/>
        </w:rPr>
        <w:t>I группы</w:t>
      </w:r>
      <w:r>
        <w:t xml:space="preserve">, осуществляющих уход за инвалидами не менее 20 лет, </w:t>
      </w:r>
      <w:r>
        <w:rPr>
          <w:rStyle w:val="a5"/>
        </w:rPr>
        <w:t>размер социальной пенсии</w:t>
      </w:r>
      <w:r>
        <w:t xml:space="preserve"> увеличивается </w:t>
      </w:r>
      <w:r>
        <w:rPr>
          <w:rStyle w:val="a5"/>
        </w:rPr>
        <w:t xml:space="preserve">до 130 процентов </w:t>
      </w:r>
      <w:r>
        <w:t xml:space="preserve">наибольшей величины </w:t>
      </w:r>
      <w:r>
        <w:rPr>
          <w:rStyle w:val="a5"/>
        </w:rPr>
        <w:t>бюджета прожиточного минимума пенсионера</w:t>
      </w:r>
      <w:r>
        <w:t xml:space="preserve"> за два последних квартала (БПМ пенсионера). </w:t>
      </w:r>
    </w:p>
    <w:p w:rsidR="000D123F" w:rsidRDefault="000D123F" w:rsidP="000D123F">
      <w:pPr>
        <w:pStyle w:val="a4"/>
      </w:pPr>
      <w:r>
        <w:rPr>
          <w:rStyle w:val="a5"/>
          <w:u w:val="single"/>
        </w:rPr>
        <w:t xml:space="preserve">Для других категорий граждан </w:t>
      </w:r>
    </w:p>
    <w:p w:rsidR="000D123F" w:rsidRDefault="000D123F" w:rsidP="000D123F">
      <w:pPr>
        <w:pStyle w:val="a4"/>
      </w:pPr>
      <w:r>
        <w:rPr>
          <w:rStyle w:val="a5"/>
        </w:rPr>
        <w:t>• Предоставление лицам, имеющим страховой стаж не менее 10 лет, но менее требуемого полного страхового стажа, права на трудовую пенсию по возрасту при неполном страховом стаже</w:t>
      </w:r>
      <w:r>
        <w:t xml:space="preserve"> </w:t>
      </w:r>
      <w:r>
        <w:br/>
        <w:t xml:space="preserve">Женщины, достигшие возраста 60 лет и мужчины - 65 лет, </w:t>
      </w:r>
      <w:proofErr w:type="gramStart"/>
      <w:r>
        <w:t>приобретут</w:t>
      </w:r>
      <w:proofErr w:type="gramEnd"/>
      <w:r>
        <w:t xml:space="preserve"> право на трудовую пенсию по возрасту при неполном страховом стаже при наличии страхового стажа: </w:t>
      </w:r>
      <w:r>
        <w:br/>
      </w:r>
      <w:r>
        <w:rPr>
          <w:rStyle w:val="a5"/>
        </w:rPr>
        <w:t>от 10 до 17 лет</w:t>
      </w:r>
      <w:r>
        <w:t xml:space="preserve"> - в 2021 году в размере </w:t>
      </w:r>
      <w:r>
        <w:rPr>
          <w:rStyle w:val="a5"/>
        </w:rPr>
        <w:t>от 73 до 94 процентов БПМ пенсионера</w:t>
      </w:r>
      <w:r>
        <w:t xml:space="preserve"> </w:t>
      </w:r>
      <w:r>
        <w:br/>
      </w:r>
      <w:r>
        <w:rPr>
          <w:rStyle w:val="a5"/>
        </w:rPr>
        <w:t>18 лет</w:t>
      </w:r>
      <w:r>
        <w:t xml:space="preserve"> - в 2022 году в размере </w:t>
      </w:r>
      <w:r>
        <w:rPr>
          <w:rStyle w:val="a5"/>
        </w:rPr>
        <w:t>97 процентов БПМ пенсионера</w:t>
      </w:r>
      <w:r>
        <w:t xml:space="preserve"> </w:t>
      </w:r>
      <w:r>
        <w:br/>
      </w:r>
      <w:r>
        <w:rPr>
          <w:rStyle w:val="a5"/>
        </w:rPr>
        <w:t>19 лет</w:t>
      </w:r>
      <w:r>
        <w:t xml:space="preserve"> - в 2023 году в размере </w:t>
      </w:r>
      <w:r>
        <w:rPr>
          <w:rStyle w:val="a5"/>
        </w:rPr>
        <w:t>100 процентов БПМ пенсионера</w:t>
      </w:r>
      <w:r>
        <w:t xml:space="preserve"> </w:t>
      </w:r>
      <w:r>
        <w:br/>
      </w:r>
      <w:proofErr w:type="spellStart"/>
      <w:r>
        <w:rPr>
          <w:rStyle w:val="a9"/>
        </w:rPr>
        <w:t>Справочно</w:t>
      </w:r>
      <w:proofErr w:type="spellEnd"/>
      <w:r>
        <w:rPr>
          <w:rStyle w:val="a9"/>
        </w:rPr>
        <w:t>:</w:t>
      </w:r>
      <w:r>
        <w:br/>
      </w:r>
      <w:r>
        <w:rPr>
          <w:rStyle w:val="a9"/>
        </w:rPr>
        <w:t xml:space="preserve">В 2021 году для назначения трудовой пенсии по возрасту на общих основаниях в полном размере потребуется наличие страхового стажа </w:t>
      </w:r>
      <w:r>
        <w:rPr>
          <w:rStyle w:val="a5"/>
          <w:i/>
          <w:iCs/>
        </w:rPr>
        <w:t xml:space="preserve">не менее 18 лет. </w:t>
      </w:r>
    </w:p>
    <w:p w:rsidR="000D123F" w:rsidRDefault="000D123F" w:rsidP="000D123F">
      <w:pPr>
        <w:pStyle w:val="a4"/>
      </w:pPr>
      <w:r>
        <w:rPr>
          <w:rStyle w:val="a5"/>
        </w:rPr>
        <w:t xml:space="preserve">•  Расширение круга лиц, которым может назначаться трудовая пенсия по случаю потери кормильца (смерти кормильца) </w:t>
      </w:r>
    </w:p>
    <w:p w:rsidR="000D123F" w:rsidRDefault="000D123F" w:rsidP="000D123F">
      <w:pPr>
        <w:pStyle w:val="a4"/>
      </w:pPr>
      <w:proofErr w:type="gramStart"/>
      <w:r>
        <w:rPr>
          <w:rStyle w:val="a5"/>
        </w:rPr>
        <w:t xml:space="preserve">Предоставляется право на пенсию по случаю потери кормильца: </w:t>
      </w:r>
      <w:r>
        <w:br/>
        <w:t xml:space="preserve">- </w:t>
      </w:r>
      <w:r>
        <w:rPr>
          <w:rStyle w:val="a5"/>
        </w:rPr>
        <w:t>лицам</w:t>
      </w:r>
      <w:r>
        <w:t>, которым</w:t>
      </w:r>
      <w:r>
        <w:rPr>
          <w:rStyle w:val="a5"/>
        </w:rPr>
        <w:t xml:space="preserve"> по месту работы</w:t>
      </w:r>
      <w:r>
        <w:t xml:space="preserve"> предоставлен </w:t>
      </w:r>
      <w:r>
        <w:rPr>
          <w:rStyle w:val="a5"/>
        </w:rPr>
        <w:t xml:space="preserve">отпуск по уходу за ребенком до достижения им возраста 3 лет </w:t>
      </w:r>
      <w:r>
        <w:t xml:space="preserve">(при условии, что они не являются индивидуальными предпринимателями, нотариусами, адвокатами, лицами, осуществляющими виды ремесленной деятельности), </w:t>
      </w:r>
      <w:r>
        <w:br/>
        <w:t xml:space="preserve">- </w:t>
      </w:r>
      <w:r>
        <w:rPr>
          <w:rStyle w:val="a5"/>
        </w:rPr>
        <w:t>лицам,</w:t>
      </w:r>
      <w:r>
        <w:t xml:space="preserve"> которые являются индивидуальными предпринимателями, нотариусами, адвокатами, лицами, осуществляющими виды ремесленной деятельности, но </w:t>
      </w:r>
      <w:r>
        <w:rPr>
          <w:rStyle w:val="a5"/>
        </w:rPr>
        <w:t xml:space="preserve">приостановили </w:t>
      </w:r>
      <w:r>
        <w:t xml:space="preserve">соответствующую деятельность на период осуществления </w:t>
      </w:r>
      <w:r>
        <w:rPr>
          <w:rStyle w:val="a5"/>
        </w:rPr>
        <w:t>ухода</w:t>
      </w:r>
      <w:proofErr w:type="gramEnd"/>
      <w:r>
        <w:rPr>
          <w:rStyle w:val="a5"/>
        </w:rPr>
        <w:t xml:space="preserve"> за ребенком до достижения им трехлетнего возраста</w:t>
      </w:r>
      <w:r>
        <w:t xml:space="preserve">. </w:t>
      </w:r>
    </w:p>
    <w:p w:rsidR="000D123F" w:rsidRDefault="000D123F" w:rsidP="000D123F">
      <w:pPr>
        <w:pStyle w:val="a4"/>
      </w:pPr>
      <w:r>
        <w:t xml:space="preserve">Меры, предусмотренные Указом в части пенсионного обеспечения, вступают в силу </w:t>
      </w:r>
      <w:r>
        <w:rPr>
          <w:rStyle w:val="a5"/>
        </w:rPr>
        <w:t>с 1 января 2021 г.</w:t>
      </w:r>
    </w:p>
    <w:p w:rsidR="000D123F" w:rsidRDefault="000D123F" w:rsidP="000D123F">
      <w:pPr>
        <w:pStyle w:val="1"/>
      </w:pPr>
      <w:r>
        <w:t>Договор между Республикой Беларусь и Эстонской Республикой о социальном обеспечении вступил в силу</w:t>
      </w:r>
    </w:p>
    <w:p w:rsidR="000D123F" w:rsidRDefault="000D123F" w:rsidP="000D123F">
      <w:pPr>
        <w:pStyle w:val="a4"/>
      </w:pPr>
      <w:r>
        <w:rPr>
          <w:rStyle w:val="updated"/>
        </w:rPr>
        <w:t>Мар</w:t>
      </w:r>
      <w:r w:rsidR="00202292">
        <w:rPr>
          <w:rStyle w:val="updated"/>
        </w:rPr>
        <w:t>т</w:t>
      </w:r>
      <w:r>
        <w:rPr>
          <w:rStyle w:val="updated"/>
        </w:rPr>
        <w:t xml:space="preserve"> 3, 2020</w:t>
      </w:r>
    </w:p>
    <w:p w:rsidR="000D123F" w:rsidRDefault="000D123F" w:rsidP="000D123F">
      <w:pPr>
        <w:pStyle w:val="a4"/>
      </w:pPr>
      <w:r>
        <w:rPr>
          <w:rStyle w:val="a5"/>
        </w:rPr>
        <w:t>1 марта 2020 г. вступил в силу Договор между Республикой Беларусь и Эстонской Республикой о социальном обеспечении</w:t>
      </w:r>
      <w:r>
        <w:t xml:space="preserve"> от 7 декабря 2018 года.  Договор распространяется на лиц, проживающих в Республике Беларусь постоянно или Эстонской Республике, имеющих стаж на территориях указанных государств. </w:t>
      </w:r>
      <w:r>
        <w:rPr>
          <w:rStyle w:val="a5"/>
        </w:rPr>
        <w:t>Предметом правового регулирования</w:t>
      </w:r>
      <w:r>
        <w:t xml:space="preserve"> Договора являются вопросы:</w:t>
      </w:r>
    </w:p>
    <w:p w:rsidR="000D123F" w:rsidRDefault="000D123F" w:rsidP="000D123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Style w:val="a5"/>
        </w:rPr>
        <w:lastRenderedPageBreak/>
        <w:t>уплаты взносов на социальное страхование</w:t>
      </w:r>
      <w:r>
        <w:t>;</w:t>
      </w:r>
    </w:p>
    <w:p w:rsidR="000D123F" w:rsidRDefault="000D123F" w:rsidP="000D123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Style w:val="a5"/>
        </w:rPr>
        <w:t>назначения и выплаты пенсий</w:t>
      </w:r>
      <w:r>
        <w:t>:</w:t>
      </w:r>
    </w:p>
    <w:p w:rsidR="000D123F" w:rsidRDefault="000D123F" w:rsidP="000D123F">
      <w:pPr>
        <w:pStyle w:val="a4"/>
      </w:pPr>
      <w:r>
        <w:rPr>
          <w:rStyle w:val="a5"/>
        </w:rPr>
        <w:t>в Республике Беларусь</w:t>
      </w:r>
      <w:r>
        <w:t xml:space="preserve"> – трудовых пенсий (по возрасту, по случаю потери кормильца, за выслугу лет), социальных пенсий, надбавок, повышений и доплат к пенсиям (кроме доплат, производимых к трудовым пенсиям при условии проживания на территории Республики Беларусь);</w:t>
      </w:r>
    </w:p>
    <w:p w:rsidR="000D123F" w:rsidRDefault="000D123F" w:rsidP="000D123F">
      <w:pPr>
        <w:pStyle w:val="a4"/>
      </w:pPr>
      <w:r>
        <w:rPr>
          <w:rStyle w:val="a5"/>
        </w:rPr>
        <w:t>в Эстонской Республике</w:t>
      </w:r>
      <w:r>
        <w:t xml:space="preserve"> – пенсий по обязательному государственному пенсионному страхованию (кроме пенсий по потере трудоспособности, накопительных пенсий и пенсионных прав репрессированных лиц).</w:t>
      </w:r>
    </w:p>
    <w:p w:rsidR="000D123F" w:rsidRDefault="000D123F" w:rsidP="000D123F">
      <w:pPr>
        <w:pStyle w:val="a4"/>
      </w:pPr>
      <w:r>
        <w:t xml:space="preserve">Положения Договора </w:t>
      </w:r>
      <w:r>
        <w:rPr>
          <w:rStyle w:val="a5"/>
        </w:rPr>
        <w:t xml:space="preserve">не распространяются на пенсии по инвалидности, а также пенсионное обеспечение в Республике Беларусь военнослужащих, лиц начальствующего и рядового состава органов внутренних дел, Следственного комитета, органов и подразделений по чрезвычайным ситуациям и других лиц, пенсионное обеспечение которых не обусловлено системой государственного социального страхования. </w:t>
      </w:r>
      <w:r>
        <w:t xml:space="preserve">Согласно Договору </w:t>
      </w:r>
      <w:r>
        <w:rPr>
          <w:rStyle w:val="a5"/>
        </w:rPr>
        <w:t>уплата страховых взносов</w:t>
      </w:r>
      <w:r>
        <w:t xml:space="preserve"> будет производиться в соответствии с законодательством государства, на территории которого граждане выполняют работу, независимо от их места проживания.</w:t>
      </w:r>
    </w:p>
    <w:p w:rsidR="000D123F" w:rsidRDefault="000D123F" w:rsidP="000D123F">
      <w:pPr>
        <w:pStyle w:val="a4"/>
      </w:pPr>
      <w:r>
        <w:t xml:space="preserve">В части </w:t>
      </w:r>
      <w:r>
        <w:rPr>
          <w:rStyle w:val="a5"/>
        </w:rPr>
        <w:t>назначения пенсии</w:t>
      </w:r>
      <w:r>
        <w:t xml:space="preserve"> Договором закреплен </w:t>
      </w:r>
      <w:r>
        <w:rPr>
          <w:rStyle w:val="a5"/>
        </w:rPr>
        <w:t>пропорциональный принцип</w:t>
      </w:r>
      <w:r>
        <w:t xml:space="preserve"> финансовой ответственности государств. Республика Беларусь и Эстонская Республика будут назначать пенсию за стаж, приобретенный в соответствии с законодательством на их территории. При этом Республика Беларусь будет учитывать также стаж на территории бывшей Белорусской ССР, Эстонская Республика – на территории бывшей Эстонской ССР. Если стажа, приобретенного на территории одного государства, будет недостаточно для определения права на трудовую пенсию, то может быть учтен также стаж, приобретенный на территории и по законодательству другого государства.</w:t>
      </w:r>
    </w:p>
    <w:p w:rsidR="000D123F" w:rsidRDefault="000D123F" w:rsidP="000D123F">
      <w:pPr>
        <w:pStyle w:val="a4"/>
      </w:pPr>
      <w:r>
        <w:t xml:space="preserve">Так гражданину, проживающему в Беларуси, имеющему стаж в Эстонии, пенсию за этот стаж </w:t>
      </w:r>
      <w:proofErr w:type="gramStart"/>
      <w:r>
        <w:t>назначит Эстония по своему законодательству и будет</w:t>
      </w:r>
      <w:proofErr w:type="gramEnd"/>
      <w:r>
        <w:t xml:space="preserve"> ее выплачивать в Беларусь.</w:t>
      </w:r>
    </w:p>
    <w:p w:rsidR="000D123F" w:rsidRDefault="000D123F" w:rsidP="000D123F">
      <w:pPr>
        <w:pStyle w:val="a4"/>
      </w:pPr>
      <w:r>
        <w:rPr>
          <w:rStyle w:val="a5"/>
        </w:rPr>
        <w:t>Выплата пенсии</w:t>
      </w:r>
      <w:r>
        <w:t xml:space="preserve"> будет осуществляться на территорию государства проживания пенсионера </w:t>
      </w:r>
      <w:r>
        <w:rPr>
          <w:rStyle w:val="a5"/>
        </w:rPr>
        <w:t>ежеквартально в последнем месяце квартала в денежной валюте этого государства</w:t>
      </w:r>
      <w:r>
        <w:t>.  В случае переезда лица из Беларуси в Эстонию и, наоборот, из Эстонии в Беларусь, за ним будет следовать назначенная ему пенсия за стаж, приобретенный на территории государства выезда.</w:t>
      </w:r>
    </w:p>
    <w:p w:rsidR="000D123F" w:rsidRDefault="000D123F" w:rsidP="000D123F">
      <w:pPr>
        <w:pStyle w:val="a4"/>
      </w:pPr>
      <w:r>
        <w:rPr>
          <w:rStyle w:val="a5"/>
        </w:rPr>
        <w:t>Пенсии, назначенные до вступления в силу Договора, могут быть пересмотрены</w:t>
      </w:r>
      <w:r>
        <w:t xml:space="preserve"> в соответствии с положениями Договора по заявлению пенсионера с первого числа месяца, следующего за месяцем подачи соответствующего заявления, но не ранее даты вступления в силу Договора.</w:t>
      </w:r>
    </w:p>
    <w:p w:rsidR="000D123F" w:rsidRDefault="000D123F" w:rsidP="000D123F">
      <w:pPr>
        <w:pStyle w:val="a4"/>
      </w:pPr>
      <w:r>
        <w:t>В целях реализации Договора в настоящее время между уполномоченными органами Республики Беларусь и Эстонской Республики ведется работа над проектом Административного соглашения о применении Договора. Соглашением будет детально регламентирован механизм взаимодействия компетентных учреждений Беларуси и Эстонии по назначению и выплате пенсий, а также определены формы документов, которыми будут обмениваться компетентные учреждения.</w:t>
      </w:r>
    </w:p>
    <w:p w:rsidR="000D123F" w:rsidRDefault="000D123F" w:rsidP="000D123F">
      <w:pPr>
        <w:pStyle w:val="a4"/>
      </w:pPr>
      <w:r>
        <w:rPr>
          <w:rStyle w:val="a5"/>
        </w:rPr>
        <w:lastRenderedPageBreak/>
        <w:t>По вопросам пенсионного обеспечения</w:t>
      </w:r>
      <w:r>
        <w:t xml:space="preserve"> с учетом положений Договора лицам, постоянно проживающим в Республике Беларусь, необходимо обращаться </w:t>
      </w:r>
      <w:r>
        <w:rPr>
          <w:rStyle w:val="a5"/>
        </w:rPr>
        <w:t>в орган по труду, занятости и социальной защите по месту жительства в Беларуси</w:t>
      </w:r>
      <w:r>
        <w:t>, лицам, проживающим в Эстонской Республике, — в Департамент социального страхования.</w:t>
      </w:r>
    </w:p>
    <w:p w:rsidR="000D123F" w:rsidRDefault="000D123F" w:rsidP="000D123F">
      <w:pPr>
        <w:pStyle w:val="a4"/>
      </w:pPr>
      <w:r>
        <w:t xml:space="preserve">Международные договоры, закрепляющие пропорциональный принцип при </w:t>
      </w:r>
      <w:proofErr w:type="spellStart"/>
      <w:r>
        <w:t>пенсионировании</w:t>
      </w:r>
      <w:proofErr w:type="spellEnd"/>
      <w:r>
        <w:t>, заключены Республикой Беларусь с Российской Федерацией, Латвийской Республикой, Литовской Республикой, Азербайджанской Республикой и Чешской Республикой. Подобные договоры подписаны, но еще не вступили в силу, с Польшей и Молдовой.</w:t>
      </w:r>
    </w:p>
    <w:p w:rsidR="00710CD8" w:rsidRDefault="00710CD8" w:rsidP="00710CD8">
      <w:pPr>
        <w:pStyle w:val="a4"/>
        <w:jc w:val="both"/>
      </w:pPr>
      <w:r>
        <w:rPr>
          <w:u w:val="single"/>
        </w:rPr>
        <w:t xml:space="preserve">17 января 2020 г. принят Указ Президента Республики </w:t>
      </w:r>
      <w:proofErr w:type="spellStart"/>
      <w:r>
        <w:rPr>
          <w:u w:val="single"/>
        </w:rPr>
        <w:t>Беларусь№</w:t>
      </w:r>
      <w:proofErr w:type="spellEnd"/>
      <w:r>
        <w:rPr>
          <w:u w:val="single"/>
        </w:rPr>
        <w:t xml:space="preserve"> 15 «Об изменении указов Президента Республики Беларусь» (далее – Указ № 15).</w:t>
      </w:r>
    </w:p>
    <w:p w:rsidR="00710CD8" w:rsidRDefault="00710CD8" w:rsidP="00710CD8">
      <w:pPr>
        <w:pStyle w:val="a4"/>
        <w:jc w:val="both"/>
      </w:pPr>
      <w:proofErr w:type="gramStart"/>
      <w:r>
        <w:t xml:space="preserve">Указом № 15 работникам с длительным стажем работы в неблагоприятных условиях труда, выработавшим до 1 января 2009 г. (до введения профессионального пенсионного страхования) </w:t>
      </w:r>
      <w:r>
        <w:rPr>
          <w:b/>
          <w:bCs/>
          <w:u w:val="single"/>
        </w:rPr>
        <w:t>не менее половины требуемого полного льготного стажа</w:t>
      </w:r>
      <w:r>
        <w:t xml:space="preserve">, предоставлено право </w:t>
      </w:r>
      <w:r>
        <w:rPr>
          <w:b/>
          <w:bCs/>
        </w:rPr>
        <w:t>на назначение пенсии по возрасту за работу с особыми условиями труда или пенсии за выслугу лет по Закону Республики Беларусь «О пенсионном обеспечении»</w:t>
      </w:r>
      <w:r>
        <w:t xml:space="preserve"> (по статьям 12, 13, 15 или</w:t>
      </w:r>
      <w:proofErr w:type="gramEnd"/>
      <w:r>
        <w:t xml:space="preserve"> по статьям 47-49, 49-2 соответственно). </w:t>
      </w:r>
      <w:proofErr w:type="gramStart"/>
      <w:r>
        <w:t>То есть на назначение пенсии по старым правилам из средств общей пенсионной системы (подпункт 1.1.</w:t>
      </w:r>
      <w:proofErr w:type="gramEnd"/>
      <w:r>
        <w:t xml:space="preserve"> </w:t>
      </w:r>
      <w:proofErr w:type="gramStart"/>
      <w:r>
        <w:t xml:space="preserve">Указа). </w:t>
      </w:r>
      <w:proofErr w:type="gramEnd"/>
    </w:p>
    <w:p w:rsidR="00710CD8" w:rsidRDefault="00710CD8" w:rsidP="00710CD8">
      <w:pPr>
        <w:pStyle w:val="a4"/>
        <w:jc w:val="both"/>
      </w:pPr>
      <w:r>
        <w:t xml:space="preserve">Таким образом, лица, отработавшие до 1 января 2009 г. не менее половины требуемого льготного стажа, будут иметь право на назначение досрочной льготной пенсии в общей пенсионной системе взамен досрочной профессиональной пенсии в системе профессионального пенсионного страхования. </w:t>
      </w:r>
    </w:p>
    <w:p w:rsidR="00710CD8" w:rsidRDefault="00710CD8" w:rsidP="00710CD8">
      <w:pPr>
        <w:pStyle w:val="a4"/>
        <w:jc w:val="both"/>
      </w:pPr>
      <w:r>
        <w:t>Ранее (с 1 октября 2013 г.) такое право было предоставлено только работникам, занятым на работах с особыми условиями труда по спискам № 1 и № 2 (п.п. 1.1 п. 1 Указа Президента Республики Беларусь от 25 сентября 2013 г. № 441 «О некоторых вопросах профессионального пенсионного страхования и пенсионного обеспечения»).</w:t>
      </w:r>
    </w:p>
    <w:p w:rsidR="00710CD8" w:rsidRDefault="00710CD8" w:rsidP="00710CD8">
      <w:pPr>
        <w:pStyle w:val="a4"/>
        <w:jc w:val="both"/>
      </w:pPr>
      <w:r>
        <w:t xml:space="preserve">Норма, содержащаяся в подпункте 1.1 Указа, </w:t>
      </w:r>
      <w:r>
        <w:rPr>
          <w:b/>
          <w:bCs/>
        </w:rPr>
        <w:t>вступила в силу с 1 января 2020 г.</w:t>
      </w:r>
      <w:r>
        <w:t xml:space="preserve"> </w:t>
      </w:r>
    </w:p>
    <w:p w:rsidR="00710CD8" w:rsidRDefault="00710CD8" w:rsidP="00710CD8">
      <w:pPr>
        <w:pStyle w:val="a4"/>
        <w:jc w:val="both"/>
      </w:pPr>
      <w:r>
        <w:rPr>
          <w:b/>
          <w:bCs/>
        </w:rPr>
        <w:t>Указ расширяет переходный период, но не приводит к приостановлению действия системы профессионального пенсионного страхования.</w:t>
      </w:r>
    </w:p>
    <w:p w:rsidR="00710CD8" w:rsidRDefault="00710CD8" w:rsidP="00710CD8">
      <w:pPr>
        <w:pStyle w:val="a4"/>
        <w:jc w:val="both"/>
      </w:pPr>
      <w:r>
        <w:t xml:space="preserve">Что касается работников, занятых на работах с особыми условиями труда или отдельными видами профессиональной деятельности, которые до 1 января 2009 г. отработали </w:t>
      </w:r>
      <w:r>
        <w:rPr>
          <w:b/>
          <w:bCs/>
        </w:rPr>
        <w:t>менее половины полного льготного стажа</w:t>
      </w:r>
      <w:r>
        <w:t xml:space="preserve"> либо </w:t>
      </w:r>
      <w:r>
        <w:rPr>
          <w:b/>
          <w:bCs/>
        </w:rPr>
        <w:t>вовсе его не имели до указанной даты</w:t>
      </w:r>
      <w:r>
        <w:t xml:space="preserve">, то им предоставляется право: </w:t>
      </w:r>
    </w:p>
    <w:p w:rsidR="00710CD8" w:rsidRDefault="00710CD8" w:rsidP="00710CD8">
      <w:pPr>
        <w:pStyle w:val="a4"/>
        <w:jc w:val="both"/>
      </w:pPr>
      <w:r>
        <w:t xml:space="preserve">(1) </w:t>
      </w:r>
      <w:r>
        <w:rPr>
          <w:b/>
          <w:bCs/>
        </w:rPr>
        <w:t xml:space="preserve">формирования досрочной профессиональной пенсии. </w:t>
      </w:r>
    </w:p>
    <w:p w:rsidR="00710CD8" w:rsidRDefault="00710CD8" w:rsidP="00710CD8">
      <w:pPr>
        <w:pStyle w:val="a4"/>
        <w:jc w:val="both"/>
      </w:pPr>
      <w:r>
        <w:t xml:space="preserve">В таком случае работодатель будет уплачивать за этого работника обязательные взносы на профессиональное пенсионное страхование в бюджет государственного внебюджетного фонда социальной защиты населения (далее – бюджет фонда), за счет которых в последующем этому работнику будет назначена и </w:t>
      </w:r>
      <w:proofErr w:type="gramStart"/>
      <w:r>
        <w:t>выплачиваться</w:t>
      </w:r>
      <w:proofErr w:type="gramEnd"/>
      <w:r>
        <w:t xml:space="preserve"> досрочная профессиональная пенсия (при соблюдении установленных законодательством условий);</w:t>
      </w:r>
    </w:p>
    <w:p w:rsidR="00710CD8" w:rsidRDefault="00710CD8" w:rsidP="00710CD8">
      <w:pPr>
        <w:pStyle w:val="a4"/>
        <w:jc w:val="both"/>
      </w:pPr>
      <w:r>
        <w:t xml:space="preserve">(2) </w:t>
      </w:r>
      <w:r>
        <w:rPr>
          <w:b/>
          <w:bCs/>
        </w:rPr>
        <w:t>выбора вместо досрочной профессиональной пенсии дополнительной профессиональной пенсии.</w:t>
      </w:r>
      <w:r>
        <w:t xml:space="preserve"> </w:t>
      </w:r>
      <w:proofErr w:type="gramStart"/>
      <w:r>
        <w:t xml:space="preserve">Дополнительная профессиональная пенсия будет назначаться </w:t>
      </w:r>
      <w:r>
        <w:lastRenderedPageBreak/>
        <w:t>по достижении общеустановленного пенсионного возраста (в размере бюджета прожиточного минимума) за счет сформированных пенсионных сбережений дополнительно к пенсии по возрасту;</w:t>
      </w:r>
      <w:proofErr w:type="gramEnd"/>
    </w:p>
    <w:p w:rsidR="00710CD8" w:rsidRDefault="00710CD8" w:rsidP="00710CD8">
      <w:pPr>
        <w:pStyle w:val="a4"/>
        <w:jc w:val="both"/>
      </w:pPr>
      <w:r>
        <w:t xml:space="preserve">(3) </w:t>
      </w:r>
      <w:r>
        <w:rPr>
          <w:b/>
          <w:bCs/>
        </w:rPr>
        <w:t>получения ежемесячной доплаты к заработной плате.</w:t>
      </w:r>
      <w:r>
        <w:t xml:space="preserve"> Ее размер определяется работодателем, но не может быть менее суммы взноса на профессиональное пенсионное страхование за этого работника. </w:t>
      </w:r>
      <w:proofErr w:type="gramStart"/>
      <w:r>
        <w:t xml:space="preserve">В таком случаен взносы вместо уплаты в бюджет фонда на цели профессионального пенсионного страхования работника будут выплачиваться самому работнику к его заработной плате. </w:t>
      </w:r>
      <w:proofErr w:type="gramEnd"/>
    </w:p>
    <w:p w:rsidR="00710CD8" w:rsidRDefault="00710CD8" w:rsidP="00710CD8">
      <w:pPr>
        <w:pStyle w:val="a4"/>
        <w:jc w:val="both"/>
      </w:pPr>
      <w:proofErr w:type="gramStart"/>
      <w:r>
        <w:t>Указом № 15 в целях формирования более высоких размеров будущих профессиональных пенсий предусматривается повышение (более чем в два раза) тарифов взносов работодателей на профессиональное пенсионное страхование работников, занятых на работах с особыми условиями труда или отдельными видами профессиональной деятельности (за исключением работников, занятых работах с особыми условиями труда по спискам № 1 и № 2).</w:t>
      </w:r>
      <w:proofErr w:type="gramEnd"/>
      <w:r>
        <w:t xml:space="preserve"> Тарифы взносов увеличиваются с 1 января 2021 г. </w:t>
      </w:r>
    </w:p>
    <w:p w:rsidR="00710CD8" w:rsidRDefault="00710CD8" w:rsidP="00710CD8">
      <w:pPr>
        <w:pStyle w:val="a4"/>
        <w:jc w:val="both"/>
      </w:pPr>
      <w:r>
        <w:t>Работникам, занятым на работах с особыми условиями труда по спискам № 1 и № 2, тарифы взносов были увеличены с 1 января 2014 г. (п.2 Указа Президента Республики Беларусь от 25 сентября 2013 г. № 441 «О некоторых вопросах профессионального пенсионного страхования и пенсионного обеспечения»).</w:t>
      </w:r>
    </w:p>
    <w:p w:rsidR="00710CD8" w:rsidRDefault="00710CD8" w:rsidP="00710CD8">
      <w:pPr>
        <w:pStyle w:val="a4"/>
        <w:jc w:val="both"/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>: тарифы взносов на профессиональное пенсионное страхование утверждены Указом Президента Республики Беларусь от 10 января 2009 г. № 23.</w:t>
      </w:r>
    </w:p>
    <w:p w:rsidR="00710CD8" w:rsidRDefault="00710CD8" w:rsidP="00710CD8">
      <w:r>
        <w:t>Последние новости</w:t>
      </w:r>
    </w:p>
    <w:p w:rsidR="00710CD8" w:rsidRDefault="00710CD8" w:rsidP="00710CD8">
      <w:r>
        <w:rPr>
          <w:noProof/>
          <w:lang w:eastAsia="ru-RU"/>
        </w:rPr>
        <w:drawing>
          <wp:inline distT="0" distB="0" distL="0" distR="0">
            <wp:extent cx="1192530" cy="824865"/>
            <wp:effectExtent l="19050" t="0" r="7620" b="0"/>
            <wp:docPr id="10" name="Рисунок 1" descr="http://mintrud.gov.by/images/storage/news/thumb/000032_283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trud.gov.by/images/storage/news/thumb/000032_28378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D8" w:rsidRDefault="00710CD8" w:rsidP="00710CD8">
      <w:r>
        <w:t>01.06.2020</w:t>
      </w:r>
    </w:p>
    <w:p w:rsidR="00710CD8" w:rsidRDefault="00710CD8" w:rsidP="00710CD8">
      <w:pPr>
        <w:rPr>
          <w:rStyle w:val="a6"/>
        </w:rPr>
      </w:pPr>
      <w:r>
        <w:fldChar w:fldCharType="begin"/>
      </w:r>
      <w:r>
        <w:instrText xml:space="preserve"> HYPERLINK "http://mintrud.gov.by/ru/news_ru/view/-o-realizatsii-ukaza-prezidenta-respubliki-ot-28-maja-2020-g--178-o-vremennyx-merax-gosudarstvennoj-podderzhki-nanimatelej-i-otdelnyx-kategorij-grazhdan-_3563/" \o "" </w:instrText>
      </w:r>
      <w:r>
        <w:fldChar w:fldCharType="separate"/>
      </w:r>
    </w:p>
    <w:p w:rsidR="00710CD8" w:rsidRDefault="00710CD8" w:rsidP="00710CD8">
      <w:pPr>
        <w:jc w:val="both"/>
      </w:pPr>
      <w:r>
        <w:rPr>
          <w:b/>
          <w:bCs/>
          <w:color w:val="0000FF"/>
          <w:u w:val="single"/>
        </w:rPr>
        <w:t>О реализации Указа Президента Республики от 28 мая 2020 г. № 178 «О временных мерах государственной поддержки нанимателей и отдельных категорий граждан»</w:t>
      </w:r>
      <w:r>
        <w:rPr>
          <w:color w:val="0000FF"/>
          <w:u w:val="single"/>
        </w:rPr>
        <w:t xml:space="preserve"> </w:t>
      </w:r>
    </w:p>
    <w:p w:rsidR="00710CD8" w:rsidRDefault="00710CD8" w:rsidP="00710CD8">
      <w:r>
        <w:fldChar w:fldCharType="end"/>
      </w:r>
    </w:p>
    <w:p w:rsidR="00710CD8" w:rsidRDefault="00710CD8" w:rsidP="00710CD8">
      <w:pPr>
        <w:rPr>
          <w:rStyle w:val="a6"/>
        </w:rPr>
      </w:pPr>
      <w:r>
        <w:fldChar w:fldCharType="begin"/>
      </w:r>
      <w:r>
        <w:instrText xml:space="preserve"> HYPERLINK "http://mintrud.gov.by/ru/news_ru/view/-o-realizatsii-ukaza-prezidenta-respubliki-ot-28-maja-2020-g--178-o-vremennyx-merax-gosudarstvennoj-podderzhki-nanimatelej-i-otdelnyx-kategorij-grazhdan-_3563/" \o "" </w:instrText>
      </w:r>
      <w:r>
        <w:fldChar w:fldCharType="separate"/>
      </w:r>
    </w:p>
    <w:p w:rsidR="00710CD8" w:rsidRDefault="00710CD8" w:rsidP="00710CD8">
      <w:pPr>
        <w:jc w:val="both"/>
      </w:pPr>
      <w:proofErr w:type="gramStart"/>
      <w:r>
        <w:rPr>
          <w:color w:val="0000FF"/>
          <w:u w:val="single"/>
        </w:rPr>
        <w:t xml:space="preserve">В целях единообразного применения норм, предусмотренных пунктом 1 </w:t>
      </w:r>
      <w:r>
        <w:rPr>
          <w:b/>
          <w:bCs/>
          <w:color w:val="0000FF"/>
          <w:u w:val="single"/>
        </w:rPr>
        <w:t>Указа Президента Республики от 28 мая 2020 г. № 178</w:t>
      </w:r>
      <w:r>
        <w:rPr>
          <w:color w:val="0000FF"/>
          <w:u w:val="single"/>
        </w:rPr>
        <w:t xml:space="preserve">, Министерством труда и социальной защиты разработаны </w:t>
      </w:r>
      <w:r>
        <w:rPr>
          <w:b/>
          <w:bCs/>
          <w:color w:val="0000FF"/>
          <w:sz w:val="18"/>
          <w:szCs w:val="18"/>
          <w:u w:val="single"/>
        </w:rPr>
        <w:t xml:space="preserve">алгоритм действий и образцы документов по предоставлению субсидии </w:t>
      </w:r>
      <w:r>
        <w:rPr>
          <w:color w:val="0000FF"/>
          <w:u w:val="single"/>
        </w:rPr>
        <w:t xml:space="preserve">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 Республики Беларусь: </w:t>
      </w:r>
      <w:proofErr w:type="gramEnd"/>
    </w:p>
    <w:p w:rsidR="00710CD8" w:rsidRDefault="00710CD8" w:rsidP="00710CD8">
      <w:r>
        <w:rPr>
          <w:rStyle w:val="a6"/>
        </w:rPr>
        <w:t>...</w:t>
      </w:r>
      <w:r>
        <w:fldChar w:fldCharType="end"/>
      </w:r>
      <w:r>
        <w:t xml:space="preserve"> </w:t>
      </w:r>
    </w:p>
    <w:p w:rsidR="00710CD8" w:rsidRDefault="00710CD8" w:rsidP="00710CD8">
      <w:r>
        <w:rPr>
          <w:noProof/>
          <w:lang w:eastAsia="ru-RU"/>
        </w:rPr>
        <w:lastRenderedPageBreak/>
        <w:drawing>
          <wp:inline distT="0" distB="0" distL="0" distR="0">
            <wp:extent cx="1192530" cy="824865"/>
            <wp:effectExtent l="19050" t="0" r="7620" b="0"/>
            <wp:docPr id="9" name="Рисунок 2" descr="http://mintrud.gov.by/images/storage/news/thumb/000032_66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trud.gov.by/images/storage/news/thumb/000032_66583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D8" w:rsidRDefault="00710CD8" w:rsidP="00710CD8">
      <w:r>
        <w:t>30.05.2020</w:t>
      </w:r>
    </w:p>
    <w:p w:rsidR="00710CD8" w:rsidRDefault="00710CD8" w:rsidP="00710CD8">
      <w:pPr>
        <w:rPr>
          <w:rStyle w:val="a6"/>
        </w:rPr>
      </w:pPr>
      <w:r>
        <w:fldChar w:fldCharType="begin"/>
      </w:r>
      <w:r>
        <w:instrText xml:space="preserve"> HYPERLINK "http://mintrud.gov.by/ru/news_ru/view/-o-vremennyx-merax-gosudarstvennoj-podderzhki-nanimatelej-i-otdelnyx-kategorij-grazhdan---_3561/" \o "" </w:instrText>
      </w:r>
      <w:r>
        <w:fldChar w:fldCharType="separate"/>
      </w:r>
    </w:p>
    <w:p w:rsidR="00710CD8" w:rsidRDefault="00710CD8" w:rsidP="00710CD8">
      <w:pPr>
        <w:jc w:val="both"/>
      </w:pPr>
      <w:r>
        <w:rPr>
          <w:b/>
          <w:bCs/>
          <w:color w:val="0000FF"/>
          <w:u w:val="single"/>
        </w:rPr>
        <w:t>О временных мерах государственной поддержки нанимателей и отдельных категорий граждан</w:t>
      </w:r>
      <w:r>
        <w:rPr>
          <w:color w:val="0000FF"/>
          <w:u w:val="single"/>
        </w:rPr>
        <w:t xml:space="preserve"> </w:t>
      </w:r>
    </w:p>
    <w:p w:rsidR="00710CD8" w:rsidRDefault="00710CD8" w:rsidP="00710CD8">
      <w:pPr>
        <w:jc w:val="both"/>
        <w:rPr>
          <w:color w:val="0000FF"/>
          <w:u w:val="single"/>
        </w:rPr>
      </w:pPr>
      <w:r>
        <w:rPr>
          <w:color w:val="0000FF"/>
          <w:u w:val="single"/>
        </w:rPr>
        <w:br/>
      </w:r>
    </w:p>
    <w:p w:rsidR="00710CD8" w:rsidRDefault="00710CD8" w:rsidP="00710CD8">
      <w:r>
        <w:fldChar w:fldCharType="end"/>
      </w:r>
    </w:p>
    <w:p w:rsidR="00710CD8" w:rsidRDefault="00710CD8" w:rsidP="00710CD8">
      <w:pPr>
        <w:jc w:val="both"/>
      </w:pPr>
      <w:hyperlink r:id="rId11" w:tooltip="" w:history="1">
        <w:r>
          <w:rPr>
            <w:rStyle w:val="a6"/>
          </w:rPr>
          <w:t xml:space="preserve">28 мая 2020 года Президентом Республики Беларусь подписан </w:t>
        </w:r>
      </w:hyperlink>
      <w:hyperlink r:id="rId12" w:history="1">
        <w:r>
          <w:rPr>
            <w:rStyle w:val="a6"/>
            <w:b/>
            <w:bCs/>
          </w:rPr>
          <w:t>Указ № 178 «О временных мерах государственной поддержки нанимателей и отдельных категорий граждан»</w:t>
        </w:r>
      </w:hyperlink>
      <w:r>
        <w:t xml:space="preserve">. </w:t>
      </w:r>
    </w:p>
    <w:p w:rsidR="00710CD8" w:rsidRDefault="00710CD8" w:rsidP="00710CD8">
      <w:pPr>
        <w:jc w:val="both"/>
      </w:pPr>
    </w:p>
    <w:p w:rsidR="00710CD8" w:rsidRDefault="00710CD8" w:rsidP="00710CD8">
      <w:pPr>
        <w:jc w:val="both"/>
      </w:pPr>
      <w:r>
        <w:t xml:space="preserve">Указом предусматривается: </w:t>
      </w:r>
    </w:p>
    <w:p w:rsidR="00710CD8" w:rsidRDefault="00710CD8" w:rsidP="00710CD8">
      <w:pPr>
        <w:jc w:val="both"/>
      </w:pPr>
    </w:p>
    <w:p w:rsidR="00710CD8" w:rsidRDefault="00710CD8" w:rsidP="00710CD8">
      <w:r>
        <w:t xml:space="preserve">... </w:t>
      </w:r>
    </w:p>
    <w:p w:rsidR="00710CD8" w:rsidRDefault="00710CD8" w:rsidP="00710CD8">
      <w:hyperlink r:id="rId13" w:tooltip="Все новости" w:history="1">
        <w:r>
          <w:rPr>
            <w:rStyle w:val="a6"/>
          </w:rPr>
          <w:t>Все новости</w:t>
        </w:r>
      </w:hyperlink>
    </w:p>
    <w:p w:rsidR="004C0B0B" w:rsidRPr="004C0B0B" w:rsidRDefault="004C0B0B" w:rsidP="004F2E9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4C0B0B" w:rsidRPr="004C0B0B" w:rsidSect="008D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1FF"/>
    <w:multiLevelType w:val="multilevel"/>
    <w:tmpl w:val="72B4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A1441"/>
    <w:multiLevelType w:val="multilevel"/>
    <w:tmpl w:val="8658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11D2E"/>
    <w:multiLevelType w:val="multilevel"/>
    <w:tmpl w:val="52BC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41D2E"/>
    <w:multiLevelType w:val="hybridMultilevel"/>
    <w:tmpl w:val="2A82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10AF0"/>
    <w:multiLevelType w:val="multilevel"/>
    <w:tmpl w:val="74D4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A29E9"/>
    <w:multiLevelType w:val="multilevel"/>
    <w:tmpl w:val="129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90646"/>
    <w:multiLevelType w:val="multilevel"/>
    <w:tmpl w:val="A07E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1D7F34"/>
    <w:multiLevelType w:val="multilevel"/>
    <w:tmpl w:val="893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53A25"/>
    <w:multiLevelType w:val="hybridMultilevel"/>
    <w:tmpl w:val="371A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9492F"/>
    <w:multiLevelType w:val="multilevel"/>
    <w:tmpl w:val="CD58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8E750F"/>
    <w:rsid w:val="0007301A"/>
    <w:rsid w:val="000A2AB1"/>
    <w:rsid w:val="000D123F"/>
    <w:rsid w:val="000E0D00"/>
    <w:rsid w:val="00155266"/>
    <w:rsid w:val="00202292"/>
    <w:rsid w:val="00243A69"/>
    <w:rsid w:val="00281DA0"/>
    <w:rsid w:val="002F0CBC"/>
    <w:rsid w:val="00357E37"/>
    <w:rsid w:val="003D1FEC"/>
    <w:rsid w:val="003E6116"/>
    <w:rsid w:val="003E6376"/>
    <w:rsid w:val="004C0B0B"/>
    <w:rsid w:val="004F2E9E"/>
    <w:rsid w:val="00503092"/>
    <w:rsid w:val="00520655"/>
    <w:rsid w:val="0059193F"/>
    <w:rsid w:val="005A68CC"/>
    <w:rsid w:val="005D7E45"/>
    <w:rsid w:val="0061276F"/>
    <w:rsid w:val="00661267"/>
    <w:rsid w:val="00710CD8"/>
    <w:rsid w:val="0079082B"/>
    <w:rsid w:val="007D2B59"/>
    <w:rsid w:val="007D6844"/>
    <w:rsid w:val="008D4AB9"/>
    <w:rsid w:val="008D63EE"/>
    <w:rsid w:val="008E750F"/>
    <w:rsid w:val="00A61973"/>
    <w:rsid w:val="00A703E4"/>
    <w:rsid w:val="00B26342"/>
    <w:rsid w:val="00BB571B"/>
    <w:rsid w:val="00BE72B7"/>
    <w:rsid w:val="00C11EF1"/>
    <w:rsid w:val="00C57004"/>
    <w:rsid w:val="00C90981"/>
    <w:rsid w:val="00CA145F"/>
    <w:rsid w:val="00CE524B"/>
    <w:rsid w:val="00D84BCD"/>
    <w:rsid w:val="00DC4484"/>
    <w:rsid w:val="00DE709C"/>
    <w:rsid w:val="00E35FE7"/>
    <w:rsid w:val="00E734D7"/>
    <w:rsid w:val="00EB24AD"/>
    <w:rsid w:val="00EB4684"/>
    <w:rsid w:val="00ED24EC"/>
    <w:rsid w:val="00F2095D"/>
    <w:rsid w:val="00F3039D"/>
    <w:rsid w:val="00F42710"/>
    <w:rsid w:val="00F44C3F"/>
    <w:rsid w:val="00F9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EE"/>
  </w:style>
  <w:style w:type="paragraph" w:styleId="1">
    <w:name w:val="heading 1"/>
    <w:basedOn w:val="a"/>
    <w:next w:val="a"/>
    <w:link w:val="10"/>
    <w:uiPriority w:val="9"/>
    <w:qFormat/>
    <w:rsid w:val="000D1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1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E750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8E75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E75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E75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E7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1F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0B0B"/>
    <w:rPr>
      <w:b/>
      <w:bCs/>
    </w:rPr>
  </w:style>
  <w:style w:type="character" w:styleId="a6">
    <w:name w:val="Hyperlink"/>
    <w:basedOn w:val="a0"/>
    <w:uiPriority w:val="99"/>
    <w:semiHidden/>
    <w:unhideWhenUsed/>
    <w:rsid w:val="004C0B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B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1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0D123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D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pdated">
    <w:name w:val="updated"/>
    <w:basedOn w:val="a0"/>
    <w:rsid w:val="000D1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8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2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intrud.gov.by/ru/news_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mintrud.gov.by/system/extensions/spaw/uploads/files/P32000178-15907860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intrud.gov.by/ru/news_ru/view/-o-vremennyx-merax-gosudarstvennoj-podderzhki-nanimatelej-i-otdelnyx-kategorij-grazhdan---_3561/" TargetMode="External"/><Relationship Id="rId5" Type="http://schemas.openxmlformats.org/officeDocument/2006/relationships/hyperlink" Target="http://ktzszmoik.gov.by/wp-content/uploads/2020/05/Order171.pd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mintrud.gov.by/system/extensions/spaw/uploads/files/Ukaz-18.05.2020-171-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21602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коляго</cp:lastModifiedBy>
  <cp:revision>8</cp:revision>
  <cp:lastPrinted>2020-03-05T12:18:00Z</cp:lastPrinted>
  <dcterms:created xsi:type="dcterms:W3CDTF">2020-04-10T06:38:00Z</dcterms:created>
  <dcterms:modified xsi:type="dcterms:W3CDTF">2020-06-02T09:16:00Z</dcterms:modified>
</cp:coreProperties>
</file>